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09" w:rsidRDefault="00500309" w:rsidP="00500309">
      <w:pPr>
        <w:pBdr>
          <w:top w:val="single" w:sz="6" w:space="1" w:color="auto"/>
          <w:left w:val="single" w:sz="6" w:space="4" w:color="auto"/>
          <w:bottom w:val="single" w:sz="6" w:space="1" w:color="auto"/>
          <w:right w:val="single" w:sz="6" w:space="4" w:color="auto"/>
        </w:pBdr>
        <w:shd w:val="pct5" w:color="auto" w:fill="auto"/>
        <w:tabs>
          <w:tab w:val="left" w:pos="450"/>
        </w:tabs>
        <w:jc w:val="center"/>
      </w:pPr>
      <w:r>
        <w:t>NOTICE FOR PUBLIC COMMENT</w:t>
      </w:r>
      <w:bookmarkStart w:id="0" w:name="_GoBack"/>
      <w:bookmarkEnd w:id="0"/>
    </w:p>
    <w:p w:rsidR="00500309" w:rsidRDefault="00500309" w:rsidP="009267E3">
      <w:pPr>
        <w:pBdr>
          <w:top w:val="single" w:sz="6" w:space="1" w:color="auto"/>
          <w:left w:val="single" w:sz="6" w:space="4" w:color="auto"/>
          <w:bottom w:val="single" w:sz="6" w:space="1" w:color="auto"/>
          <w:right w:val="single" w:sz="6" w:space="4" w:color="auto"/>
        </w:pBdr>
        <w:shd w:val="pct5" w:color="auto" w:fill="auto"/>
        <w:tabs>
          <w:tab w:val="left" w:pos="450"/>
        </w:tabs>
      </w:pP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pPr>
      <w:r>
        <w:t xml:space="preserve">Fitchburg State University will undergo a comprehensive evaluation visit March 4-7, 2012 by a team representing the Commission on Institutions of Higher Education of the New England Association of Schools and Colleges.  </w:t>
      </w: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pP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pPr>
      <w:r>
        <w:t xml:space="preserve">The Commission on Institutions of Higher Education is one of seven accrediting commissions in the </w:t>
      </w:r>
      <w:smartTag w:uri="urn:schemas-microsoft-com:office:smarttags" w:element="country-region">
        <w:smartTag w:uri="urn:schemas-microsoft-com:office:smarttags" w:element="place">
          <w:r>
            <w:t>United States</w:t>
          </w:r>
        </w:smartTag>
      </w:smartTag>
      <w:r>
        <w:t xml:space="preserve"> that provide institutional accreditation on a regional basis.  Accreditation is voluntary and applies to the institution as a whole.  The Commission, which is recognized by the U.S. Department of Education, accredits approximately 240 institutions in the six-state </w:t>
      </w:r>
      <w:smartTag w:uri="urn:schemas-microsoft-com:office:smarttags" w:element="place">
        <w:r>
          <w:t>New England</w:t>
        </w:r>
      </w:smartTag>
      <w:r>
        <w:t xml:space="preserve"> region.  </w:t>
      </w: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pP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pPr>
      <w:r>
        <w:t>Fitchburg State University has been accredited by the Commission since</w:t>
      </w:r>
      <w:r w:rsidR="002E0C42">
        <w:t xml:space="preserve"> 1953</w:t>
      </w:r>
      <w:r>
        <w:t xml:space="preserve"> and was last reviewed in 2002.  Its accreditation by the New England Association encompasses the entire institution.</w:t>
      </w: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pPr>
      <w:r>
        <w:br/>
        <w:t xml:space="preserve">For the past year and a half, Fitchburg State University has been engaged in a process of self-study, addressing the Commission’s </w:t>
      </w:r>
      <w:r>
        <w:rPr>
          <w:i/>
        </w:rPr>
        <w:t>Standards for Accreditation</w:t>
      </w:r>
      <w:r>
        <w:t>.  An evaluation team will visit the institution to gather evidence that the self-study is thorough and accurate.  The team will recommend to the Commission a continuing status for the institution. Following a review process, the Commission itself will take the final action.</w:t>
      </w: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pP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pPr>
      <w:r>
        <w:t>The public is invited to submit comments regarding the institution to:</w:t>
      </w: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jc w:val="both"/>
      </w:pPr>
      <w:r>
        <w:tab/>
        <w:t>Public Comment on Fitchburg State University</w:t>
      </w: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ind w:left="540" w:hanging="540"/>
        <w:jc w:val="both"/>
      </w:pPr>
      <w:r>
        <w:tab/>
        <w:t>Commission on Institutions of Higher Education</w:t>
      </w: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ind w:left="540" w:hanging="540"/>
        <w:jc w:val="both"/>
      </w:pPr>
      <w:r>
        <w:tab/>
      </w:r>
      <w:smartTag w:uri="urn:schemas-microsoft-com:office:smarttags" w:element="place">
        <w:r>
          <w:t>New England</w:t>
        </w:r>
      </w:smartTag>
      <w:r>
        <w:t xml:space="preserve"> Association of Schools and Colleges</w:t>
      </w: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ind w:left="540" w:hanging="540"/>
        <w:jc w:val="both"/>
      </w:pPr>
      <w:r>
        <w:tab/>
      </w:r>
      <w:smartTag w:uri="urn:schemas-microsoft-com:office:smarttags" w:element="address">
        <w:smartTag w:uri="urn:schemas-microsoft-com:office:smarttags" w:element="Street">
          <w:r>
            <w:t>209 Burlington Road, Suite 201</w:t>
          </w:r>
        </w:smartTag>
      </w:smartTag>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ind w:left="540" w:hanging="540"/>
        <w:jc w:val="both"/>
      </w:pPr>
      <w:r>
        <w:tab/>
      </w:r>
      <w:smartTag w:uri="urn:schemas-microsoft-com:office:smarttags" w:element="place">
        <w:smartTag w:uri="urn:schemas-microsoft-com:office:smarttags" w:element="City">
          <w:r>
            <w:t>Bedford</w:t>
          </w:r>
        </w:smartTag>
        <w:r>
          <w:t xml:space="preserve">, </w:t>
        </w:r>
        <w:smartTag w:uri="urn:schemas-microsoft-com:office:smarttags" w:element="State">
          <w:r>
            <w:t>MA</w:t>
          </w:r>
        </w:smartTag>
        <w:r>
          <w:t xml:space="preserve"> </w:t>
        </w:r>
        <w:smartTag w:uri="urn:schemas-microsoft-com:office:smarttags" w:element="PostalCode">
          <w:r>
            <w:t>01730-1433</w:t>
          </w:r>
        </w:smartTag>
      </w:smartTag>
    </w:p>
    <w:p w:rsidR="009267E3" w:rsidRPr="008D34B5"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ind w:left="540" w:hanging="540"/>
        <w:jc w:val="both"/>
        <w:rPr>
          <w:lang w:val="fr-FR"/>
        </w:rPr>
      </w:pPr>
      <w:r>
        <w:tab/>
      </w:r>
      <w:r w:rsidRPr="008D34B5">
        <w:rPr>
          <w:lang w:val="fr-FR"/>
        </w:rPr>
        <w:t xml:space="preserve">E-mail:  </w:t>
      </w:r>
      <w:hyperlink r:id="rId6" w:history="1">
        <w:r w:rsidRPr="008D34B5">
          <w:rPr>
            <w:rStyle w:val="Hyperlink"/>
            <w:lang w:val="fr-FR"/>
          </w:rPr>
          <w:t>cihe@neasc.org</w:t>
        </w:r>
      </w:hyperlink>
      <w:r w:rsidRPr="008D34B5">
        <w:rPr>
          <w:lang w:val="fr-FR"/>
        </w:rPr>
        <w:t>.</w:t>
      </w:r>
    </w:p>
    <w:p w:rsidR="009267E3" w:rsidRPr="008D34B5"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ind w:left="360" w:hanging="360"/>
        <w:jc w:val="both"/>
        <w:rPr>
          <w:lang w:val="fr-FR"/>
        </w:rPr>
      </w:pP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pPr>
      <w:r>
        <w:t>Public Comments must address substantive matters related to the quality of the institution.  The Commission cannot settle disputes between individuals and institutions, whether those involve faculty, students, administrators, or members of other groups.  Comments will not be treated as confidential and must include the name, address, and telephone number of the person providing the comments.</w:t>
      </w:r>
    </w:p>
    <w:p w:rsidR="009267E3"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jc w:val="both"/>
      </w:pPr>
    </w:p>
    <w:p w:rsidR="009267E3" w:rsidRPr="00F53AA0" w:rsidRDefault="009267E3" w:rsidP="009267E3">
      <w:pPr>
        <w:pBdr>
          <w:top w:val="single" w:sz="6" w:space="1" w:color="auto"/>
          <w:left w:val="single" w:sz="6" w:space="4" w:color="auto"/>
          <w:bottom w:val="single" w:sz="6" w:space="1" w:color="auto"/>
          <w:right w:val="single" w:sz="6" w:space="4" w:color="auto"/>
        </w:pBdr>
        <w:shd w:val="pct5" w:color="auto" w:fill="auto"/>
        <w:tabs>
          <w:tab w:val="left" w:pos="450"/>
        </w:tabs>
      </w:pPr>
      <w:r>
        <w:t xml:space="preserve">Public Comments must be </w:t>
      </w:r>
      <w:r w:rsidR="004448C4">
        <w:t>received by March 7, 2012</w:t>
      </w:r>
      <w:r>
        <w:t xml:space="preserve">.  The Commission cannot guarantee that comments received after that date will be considered.  </w:t>
      </w:r>
    </w:p>
    <w:p w:rsidR="0041592E" w:rsidRDefault="0041592E"/>
    <w:sectPr w:rsidR="0041592E" w:rsidSect="0050503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6F8" w:rsidRDefault="002E36F8">
      <w:r>
        <w:separator/>
      </w:r>
    </w:p>
  </w:endnote>
  <w:endnote w:type="continuationSeparator" w:id="0">
    <w:p w:rsidR="002E36F8" w:rsidRDefault="002E36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6F8" w:rsidRDefault="002E36F8">
      <w:r>
        <w:separator/>
      </w:r>
    </w:p>
  </w:footnote>
  <w:footnote w:type="continuationSeparator" w:id="0">
    <w:p w:rsidR="002E36F8" w:rsidRDefault="002E3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F3" w:rsidRDefault="00505030">
    <w:pPr>
      <w:pStyle w:val="Header"/>
      <w:framePr w:wrap="around" w:vAnchor="text" w:hAnchor="margin" w:xAlign="right" w:y="1"/>
      <w:rPr>
        <w:rStyle w:val="PageNumber"/>
      </w:rPr>
    </w:pPr>
    <w:r>
      <w:rPr>
        <w:rStyle w:val="PageNumber"/>
      </w:rPr>
      <w:fldChar w:fldCharType="begin"/>
    </w:r>
    <w:r w:rsidR="009276A5">
      <w:rPr>
        <w:rStyle w:val="PageNumber"/>
      </w:rPr>
      <w:instrText xml:space="preserve">PAGE  </w:instrText>
    </w:r>
    <w:r>
      <w:rPr>
        <w:rStyle w:val="PageNumber"/>
      </w:rPr>
      <w:fldChar w:fldCharType="end"/>
    </w:r>
  </w:p>
  <w:p w:rsidR="00CA31F3" w:rsidRDefault="002E36F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F3" w:rsidRDefault="002E36F8">
    <w:pPr>
      <w:pStyle w:val="Header"/>
      <w:framePr w:wrap="around" w:vAnchor="text" w:hAnchor="margin" w:xAlign="right" w:y="1"/>
      <w:rPr>
        <w:rStyle w:val="PageNumber"/>
      </w:rPr>
    </w:pPr>
  </w:p>
  <w:p w:rsidR="00CA31F3" w:rsidRDefault="002E36F8">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267E3"/>
    <w:rsid w:val="002E0C42"/>
    <w:rsid w:val="002E36F8"/>
    <w:rsid w:val="0041592E"/>
    <w:rsid w:val="004448C4"/>
    <w:rsid w:val="00500309"/>
    <w:rsid w:val="00505030"/>
    <w:rsid w:val="009267E3"/>
    <w:rsid w:val="009276A5"/>
    <w:rsid w:val="00972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E3"/>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67E3"/>
    <w:pPr>
      <w:tabs>
        <w:tab w:val="center" w:pos="4320"/>
        <w:tab w:val="right" w:pos="8640"/>
      </w:tabs>
    </w:pPr>
  </w:style>
  <w:style w:type="character" w:customStyle="1" w:styleId="HeaderChar">
    <w:name w:val="Header Char"/>
    <w:basedOn w:val="DefaultParagraphFont"/>
    <w:link w:val="Header"/>
    <w:rsid w:val="009267E3"/>
    <w:rPr>
      <w:rFonts w:ascii="Times New Roman" w:eastAsia="Times New Roman" w:hAnsi="Times New Roman" w:cs="Times New Roman"/>
      <w:sz w:val="24"/>
      <w:szCs w:val="24"/>
    </w:rPr>
  </w:style>
  <w:style w:type="character" w:styleId="Hyperlink">
    <w:name w:val="Hyperlink"/>
    <w:basedOn w:val="DefaultParagraphFont"/>
    <w:rsid w:val="009267E3"/>
    <w:rPr>
      <w:color w:val="0000FF"/>
      <w:u w:val="single"/>
    </w:rPr>
  </w:style>
  <w:style w:type="character" w:styleId="PageNumber">
    <w:name w:val="page number"/>
    <w:basedOn w:val="DefaultParagraphFont"/>
    <w:rsid w:val="00926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E3"/>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67E3"/>
    <w:pPr>
      <w:tabs>
        <w:tab w:val="center" w:pos="4320"/>
        <w:tab w:val="right" w:pos="8640"/>
      </w:tabs>
    </w:pPr>
  </w:style>
  <w:style w:type="character" w:customStyle="1" w:styleId="HeaderChar">
    <w:name w:val="Header Char"/>
    <w:basedOn w:val="DefaultParagraphFont"/>
    <w:link w:val="Header"/>
    <w:rsid w:val="009267E3"/>
    <w:rPr>
      <w:rFonts w:ascii="Times New Roman" w:eastAsia="Times New Roman" w:hAnsi="Times New Roman" w:cs="Times New Roman"/>
      <w:sz w:val="24"/>
      <w:szCs w:val="24"/>
    </w:rPr>
  </w:style>
  <w:style w:type="character" w:styleId="Hyperlink">
    <w:name w:val="Hyperlink"/>
    <w:basedOn w:val="DefaultParagraphFont"/>
    <w:rsid w:val="009267E3"/>
    <w:rPr>
      <w:color w:val="0000FF"/>
      <w:u w:val="single"/>
    </w:rPr>
  </w:style>
  <w:style w:type="character" w:styleId="PageNumber">
    <w:name w:val="page number"/>
    <w:basedOn w:val="DefaultParagraphFont"/>
    <w:rsid w:val="009267E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he@neasc.org"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Fitchburg State Collge</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swagner</dc:creator>
  <cp:keywords/>
  <dc:description/>
  <cp:lastModifiedBy>mbruun</cp:lastModifiedBy>
  <cp:revision>3</cp:revision>
  <dcterms:created xsi:type="dcterms:W3CDTF">2011-12-09T16:35:00Z</dcterms:created>
  <dcterms:modified xsi:type="dcterms:W3CDTF">2012-02-08T13:39:00Z</dcterms:modified>
</cp:coreProperties>
</file>