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0A553" w14:textId="77777777" w:rsidR="00A506ED" w:rsidRPr="0071066E" w:rsidRDefault="00825715" w:rsidP="0030235D">
      <w:pPr>
        <w:ind w:left="0" w:hanging="2"/>
        <w:jc w:val="center"/>
        <w:rPr>
          <w:rFonts w:asciiTheme="majorHAnsi" w:eastAsia="Calibri" w:hAnsiTheme="majorHAnsi" w:cs="Calibri"/>
          <w:szCs w:val="22"/>
        </w:rPr>
      </w:pPr>
      <w:bookmarkStart w:id="0" w:name="_GoBack"/>
      <w:bookmarkEnd w:id="0"/>
      <w:r w:rsidRPr="0071066E">
        <w:rPr>
          <w:rFonts w:asciiTheme="majorHAnsi" w:eastAsia="Calibri" w:hAnsiTheme="majorHAnsi" w:cs="Calibri"/>
          <w:b/>
          <w:szCs w:val="22"/>
        </w:rPr>
        <w:t>2020-2021</w:t>
      </w:r>
    </w:p>
    <w:p w14:paraId="366335AC" w14:textId="77777777" w:rsidR="00A506ED" w:rsidRPr="0071066E" w:rsidRDefault="00825715" w:rsidP="0030235D">
      <w:pPr>
        <w:ind w:left="0" w:hanging="2"/>
        <w:jc w:val="center"/>
        <w:rPr>
          <w:rFonts w:asciiTheme="majorHAnsi" w:eastAsia="Calibri" w:hAnsiTheme="majorHAnsi" w:cs="Calibri"/>
          <w:szCs w:val="22"/>
        </w:rPr>
      </w:pPr>
      <w:r w:rsidRPr="0071066E">
        <w:rPr>
          <w:rFonts w:asciiTheme="majorHAnsi" w:eastAsia="Calibri" w:hAnsiTheme="majorHAnsi" w:cs="Calibri"/>
          <w:b/>
          <w:szCs w:val="22"/>
        </w:rPr>
        <w:t>Unit Annual Report</w:t>
      </w:r>
    </w:p>
    <w:p w14:paraId="170EDD21" w14:textId="77777777" w:rsidR="00A506ED" w:rsidRPr="0071066E" w:rsidRDefault="00825715" w:rsidP="0030235D">
      <w:pPr>
        <w:ind w:left="0" w:hanging="2"/>
        <w:jc w:val="center"/>
        <w:rPr>
          <w:rFonts w:asciiTheme="majorHAnsi" w:eastAsia="Calibri" w:hAnsiTheme="majorHAnsi" w:cs="Calibri"/>
          <w:szCs w:val="22"/>
        </w:rPr>
      </w:pPr>
      <w:r w:rsidRPr="0071066E">
        <w:rPr>
          <w:rFonts w:asciiTheme="majorHAnsi" w:eastAsia="Calibri" w:hAnsiTheme="majorHAnsi" w:cs="Calibri"/>
          <w:b/>
          <w:szCs w:val="22"/>
        </w:rPr>
        <w:t>Division of Academic Affairs</w:t>
      </w:r>
    </w:p>
    <w:p w14:paraId="30460611" w14:textId="4C0ED08C" w:rsidR="00A506ED" w:rsidRPr="0071066E" w:rsidRDefault="00F06CF0" w:rsidP="0030235D">
      <w:pPr>
        <w:ind w:left="0" w:hanging="2"/>
        <w:jc w:val="center"/>
        <w:rPr>
          <w:rFonts w:asciiTheme="majorHAnsi" w:eastAsia="Calibri" w:hAnsiTheme="majorHAnsi" w:cs="Calibri"/>
          <w:szCs w:val="22"/>
        </w:rPr>
      </w:pPr>
      <w:r w:rsidRPr="0071066E">
        <w:rPr>
          <w:rFonts w:asciiTheme="majorHAnsi" w:eastAsia="Calibri" w:hAnsiTheme="majorHAnsi" w:cs="Calibri"/>
          <w:b/>
          <w:szCs w:val="22"/>
          <w:u w:val="single"/>
        </w:rPr>
        <w:t>School of Arts &amp; Sciences</w:t>
      </w:r>
    </w:p>
    <w:p w14:paraId="0963942B" w14:textId="77777777" w:rsidR="00A506ED" w:rsidRPr="00493CE7" w:rsidRDefault="00A506ED" w:rsidP="00493CE7">
      <w:pPr>
        <w:ind w:left="0" w:hanging="2"/>
        <w:jc w:val="center"/>
        <w:rPr>
          <w:rFonts w:asciiTheme="majorHAnsi" w:eastAsia="Calibri" w:hAnsiTheme="majorHAnsi" w:cs="Calibri"/>
          <w:sz w:val="22"/>
          <w:szCs w:val="22"/>
        </w:rPr>
      </w:pPr>
    </w:p>
    <w:p w14:paraId="4C37EEDE" w14:textId="77777777" w:rsidR="00A506ED" w:rsidRPr="00493CE7" w:rsidRDefault="00825715">
      <w:pPr>
        <w:ind w:left="0" w:hanging="2"/>
        <w:rPr>
          <w:rFonts w:asciiTheme="majorHAnsi" w:eastAsia="Calibri" w:hAnsiTheme="majorHAnsi" w:cs="Calibri"/>
          <w:sz w:val="22"/>
          <w:szCs w:val="22"/>
        </w:rPr>
      </w:pPr>
      <w:r w:rsidRPr="00493CE7">
        <w:rPr>
          <w:rFonts w:asciiTheme="majorHAnsi" w:eastAsia="Calibri" w:hAnsiTheme="majorHAnsi" w:cs="Calibri"/>
          <w:i/>
          <w:sz w:val="22"/>
          <w:szCs w:val="22"/>
        </w:rPr>
        <w:t xml:space="preserve">There are amended instructions throughout this document to reflect the special circumstances of this academic year (AY20-21). You will find these in </w:t>
      </w:r>
      <w:r w:rsidRPr="00493CE7">
        <w:rPr>
          <w:rFonts w:asciiTheme="majorHAnsi" w:eastAsia="Calibri" w:hAnsiTheme="majorHAnsi" w:cs="Calibri"/>
          <w:i/>
          <w:color w:val="FF0000"/>
          <w:sz w:val="22"/>
          <w:szCs w:val="22"/>
        </w:rPr>
        <w:t xml:space="preserve">red.  </w:t>
      </w:r>
      <w:r w:rsidRPr="00493CE7">
        <w:rPr>
          <w:rFonts w:asciiTheme="majorHAnsi" w:eastAsia="Calibri" w:hAnsiTheme="majorHAnsi" w:cs="Calibri"/>
          <w:i/>
          <w:sz w:val="22"/>
          <w:szCs w:val="22"/>
        </w:rPr>
        <w:t>As an institution and as departments we have learned that we can use our creativity to deliver services and learning even in the most difficult of circumstances.  This year’s annual report should also serve as a memorialization of the lessons learned.</w:t>
      </w:r>
    </w:p>
    <w:p w14:paraId="18D38BCC" w14:textId="77777777" w:rsidR="00A506ED" w:rsidRPr="00493CE7" w:rsidRDefault="00A506ED" w:rsidP="00F06CF0">
      <w:pPr>
        <w:ind w:leftChars="0" w:left="0" w:firstLineChars="0" w:firstLine="0"/>
        <w:rPr>
          <w:rFonts w:asciiTheme="majorHAnsi" w:eastAsia="Calibri" w:hAnsiTheme="majorHAnsi" w:cs="Calibri"/>
          <w:sz w:val="22"/>
          <w:szCs w:val="22"/>
        </w:rPr>
      </w:pPr>
    </w:p>
    <w:p w14:paraId="06A6E016" w14:textId="77777777" w:rsidR="00A506ED" w:rsidRPr="00493CE7" w:rsidRDefault="00825715" w:rsidP="00493CE7">
      <w:pPr>
        <w:tabs>
          <w:tab w:val="left" w:pos="-1440"/>
        </w:tabs>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I</w:t>
      </w:r>
      <w:r w:rsidRPr="00493CE7">
        <w:rPr>
          <w:rFonts w:asciiTheme="majorHAnsi" w:eastAsia="Calibri" w:hAnsiTheme="majorHAnsi" w:cs="Calibri"/>
          <w:b/>
          <w:sz w:val="22"/>
          <w:szCs w:val="22"/>
        </w:rPr>
        <w:tab/>
        <w:t>Mission and Goal/Outcomes Statement:</w:t>
      </w:r>
    </w:p>
    <w:p w14:paraId="4AEF70B3" w14:textId="77777777" w:rsidR="00F06CF0" w:rsidRPr="008542CD" w:rsidRDefault="00F06CF0" w:rsidP="00F06CF0">
      <w:pPr>
        <w:ind w:leftChars="0" w:left="720" w:firstLineChars="0" w:firstLine="1"/>
        <w:rPr>
          <w:rFonts w:asciiTheme="majorHAnsi" w:hAnsiTheme="majorHAnsi"/>
          <w:i/>
          <w:iCs/>
          <w:sz w:val="14"/>
          <w:szCs w:val="22"/>
        </w:rPr>
      </w:pPr>
      <w:r w:rsidRPr="008542CD">
        <w:rPr>
          <w:rFonts w:asciiTheme="majorHAnsi" w:eastAsia="Calibri" w:hAnsiTheme="majorHAnsi" w:cs="Calibri"/>
          <w:i/>
          <w:sz w:val="14"/>
          <w:szCs w:val="22"/>
        </w:rPr>
        <w:t>Provide overall Mission/Goal Statement for your unit.</w:t>
      </w:r>
    </w:p>
    <w:p w14:paraId="5EC37285" w14:textId="77777777" w:rsidR="00A506ED" w:rsidRPr="00493CE7" w:rsidRDefault="00F06CF0" w:rsidP="00F06CF0">
      <w:pPr>
        <w:ind w:leftChars="0" w:left="720" w:firstLineChars="0" w:firstLine="1"/>
        <w:rPr>
          <w:rFonts w:asciiTheme="majorHAnsi" w:eastAsia="Calibri" w:hAnsiTheme="majorHAnsi" w:cs="Calibri"/>
          <w:sz w:val="22"/>
          <w:szCs w:val="22"/>
        </w:rPr>
      </w:pPr>
      <w:r w:rsidRPr="00493CE7">
        <w:rPr>
          <w:rFonts w:asciiTheme="majorHAnsi" w:hAnsiTheme="majorHAnsi"/>
          <w:i/>
          <w:iCs/>
          <w:sz w:val="22"/>
          <w:szCs w:val="22"/>
        </w:rPr>
        <w:t>The School of Arts &amp; Sciences merges scholarship and professional practice in a wide range of innovative programs. Our faculty inspire students to think and communicate clearly, to recognize and value diverse perspectives, and to act creatively when addressing complex problems in their communities and beyond. We prepare students to navigate a world of rapid change, while developing a foundation for a meaningful life.</w:t>
      </w:r>
    </w:p>
    <w:p w14:paraId="0B0D3CF3" w14:textId="77777777" w:rsidR="00A506ED" w:rsidRPr="00493CE7" w:rsidRDefault="00A506ED">
      <w:pPr>
        <w:ind w:left="0" w:hanging="2"/>
        <w:rPr>
          <w:rFonts w:asciiTheme="majorHAnsi" w:eastAsia="Calibri" w:hAnsiTheme="majorHAnsi" w:cs="Calibri"/>
          <w:sz w:val="22"/>
          <w:szCs w:val="22"/>
        </w:rPr>
      </w:pPr>
    </w:p>
    <w:p w14:paraId="15E7E795" w14:textId="77777777" w:rsidR="00A506ED" w:rsidRPr="00493CE7" w:rsidRDefault="00825715" w:rsidP="00493CE7">
      <w:pPr>
        <w:tabs>
          <w:tab w:val="left" w:pos="-1440"/>
        </w:tabs>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II</w:t>
      </w:r>
      <w:r w:rsidRPr="00493CE7">
        <w:rPr>
          <w:rFonts w:asciiTheme="majorHAnsi" w:eastAsia="Calibri" w:hAnsiTheme="majorHAnsi" w:cs="Calibri"/>
          <w:b/>
          <w:sz w:val="22"/>
          <w:szCs w:val="22"/>
        </w:rPr>
        <w:tab/>
        <w:t>Personnel:</w:t>
      </w:r>
    </w:p>
    <w:p w14:paraId="7CAC0688" w14:textId="77777777" w:rsidR="00A506ED" w:rsidRPr="00493CE7" w:rsidRDefault="00825715">
      <w:pPr>
        <w:tabs>
          <w:tab w:val="left" w:pos="-1440"/>
        </w:tabs>
        <w:ind w:left="0" w:hanging="2"/>
        <w:rPr>
          <w:rFonts w:asciiTheme="majorHAnsi" w:eastAsia="Calibri" w:hAnsiTheme="majorHAnsi" w:cs="Calibri"/>
          <w:sz w:val="22"/>
          <w:szCs w:val="22"/>
        </w:rPr>
      </w:pPr>
      <w:r w:rsidRPr="00493CE7">
        <w:rPr>
          <w:rFonts w:asciiTheme="majorHAnsi" w:eastAsia="Calibri" w:hAnsiTheme="majorHAnsi" w:cs="Calibri"/>
          <w:sz w:val="22"/>
          <w:szCs w:val="22"/>
        </w:rPr>
        <w:tab/>
      </w:r>
      <w:r w:rsidR="00F06CF0" w:rsidRPr="00493CE7">
        <w:rPr>
          <w:rFonts w:asciiTheme="majorHAnsi" w:eastAsia="Calibri" w:hAnsiTheme="majorHAnsi" w:cs="Calibri"/>
          <w:sz w:val="22"/>
          <w:szCs w:val="22"/>
        </w:rPr>
        <w:tab/>
      </w:r>
      <w:r w:rsidRPr="008542CD">
        <w:rPr>
          <w:rFonts w:asciiTheme="majorHAnsi" w:eastAsia="Calibri" w:hAnsiTheme="majorHAnsi" w:cs="Calibri"/>
          <w:i/>
          <w:sz w:val="14"/>
          <w:szCs w:val="22"/>
        </w:rPr>
        <w:t>List all staff and note all personnel changes that occurred during 20-21.</w:t>
      </w:r>
    </w:p>
    <w:p w14:paraId="6E839394" w14:textId="77777777" w:rsidR="00A506ED" w:rsidRPr="00493CE7" w:rsidRDefault="00825715">
      <w:pPr>
        <w:ind w:left="0" w:hanging="2"/>
        <w:rPr>
          <w:rFonts w:asciiTheme="majorHAnsi" w:eastAsia="Calibri" w:hAnsiTheme="majorHAnsi" w:cs="Calibri"/>
          <w:sz w:val="22"/>
          <w:szCs w:val="22"/>
          <w:u w:val="single"/>
        </w:rPr>
      </w:pPr>
      <w:r w:rsidRPr="00493CE7">
        <w:rPr>
          <w:rFonts w:asciiTheme="majorHAnsi" w:eastAsia="Calibri" w:hAnsiTheme="majorHAnsi" w:cs="Calibri"/>
          <w:sz w:val="22"/>
          <w:szCs w:val="22"/>
        </w:rPr>
        <w:tab/>
      </w:r>
      <w:r w:rsidRPr="00493CE7">
        <w:rPr>
          <w:rFonts w:asciiTheme="majorHAnsi" w:eastAsia="Calibri" w:hAnsiTheme="majorHAnsi" w:cs="Calibri"/>
          <w:sz w:val="22"/>
          <w:szCs w:val="22"/>
        </w:rPr>
        <w:tab/>
      </w:r>
      <w:r w:rsidRPr="00493CE7">
        <w:rPr>
          <w:rFonts w:asciiTheme="majorHAnsi" w:eastAsia="Calibri" w:hAnsiTheme="majorHAnsi" w:cs="Calibri"/>
          <w:sz w:val="22"/>
          <w:szCs w:val="22"/>
          <w:u w:val="single"/>
        </w:rPr>
        <w:t>Name</w:t>
      </w:r>
      <w:r w:rsidRPr="00493CE7">
        <w:rPr>
          <w:rFonts w:asciiTheme="majorHAnsi" w:eastAsia="Calibri" w:hAnsiTheme="majorHAnsi" w:cs="Calibri"/>
          <w:sz w:val="22"/>
          <w:szCs w:val="22"/>
        </w:rPr>
        <w:tab/>
      </w:r>
      <w:r w:rsidRPr="00493CE7">
        <w:rPr>
          <w:rFonts w:asciiTheme="majorHAnsi" w:eastAsia="Calibri" w:hAnsiTheme="majorHAnsi" w:cs="Calibri"/>
          <w:sz w:val="22"/>
          <w:szCs w:val="22"/>
        </w:rPr>
        <w:tab/>
      </w:r>
      <w:r w:rsidRPr="00493CE7">
        <w:rPr>
          <w:rFonts w:asciiTheme="majorHAnsi" w:eastAsia="Calibri" w:hAnsiTheme="majorHAnsi" w:cs="Calibri"/>
          <w:sz w:val="22"/>
          <w:szCs w:val="22"/>
        </w:rPr>
        <w:tab/>
      </w:r>
      <w:r w:rsidRPr="00493CE7">
        <w:rPr>
          <w:rFonts w:asciiTheme="majorHAnsi" w:eastAsia="Calibri" w:hAnsiTheme="majorHAnsi" w:cs="Calibri"/>
          <w:sz w:val="22"/>
          <w:szCs w:val="22"/>
          <w:u w:val="single"/>
        </w:rPr>
        <w:t>Position</w:t>
      </w:r>
    </w:p>
    <w:p w14:paraId="421E66A3" w14:textId="60C39D8E" w:rsidR="00F06CF0" w:rsidRPr="00E32326" w:rsidRDefault="00825715" w:rsidP="00FD3B76">
      <w:pPr>
        <w:ind w:left="0" w:hanging="2"/>
        <w:rPr>
          <w:rFonts w:asciiTheme="majorHAnsi" w:eastAsia="Calibri" w:hAnsiTheme="majorHAnsi" w:cs="Calibri"/>
          <w:b/>
          <w:sz w:val="22"/>
          <w:szCs w:val="22"/>
        </w:rPr>
      </w:pPr>
      <w:r w:rsidRPr="00493CE7">
        <w:rPr>
          <w:rFonts w:asciiTheme="majorHAnsi" w:eastAsia="Calibri" w:hAnsiTheme="majorHAnsi" w:cs="Calibri"/>
          <w:sz w:val="22"/>
          <w:szCs w:val="22"/>
        </w:rPr>
        <w:tab/>
      </w:r>
      <w:r w:rsidR="00F06CF0" w:rsidRPr="00493CE7">
        <w:rPr>
          <w:rFonts w:asciiTheme="majorHAnsi" w:eastAsia="Calibri" w:hAnsiTheme="majorHAnsi" w:cs="Calibri"/>
          <w:sz w:val="22"/>
          <w:szCs w:val="22"/>
        </w:rPr>
        <w:tab/>
      </w:r>
      <w:r w:rsidR="00F06CF0" w:rsidRPr="00E32326">
        <w:rPr>
          <w:rFonts w:asciiTheme="majorHAnsi" w:eastAsia="Calibri" w:hAnsiTheme="majorHAnsi" w:cs="Calibri"/>
          <w:b/>
          <w:sz w:val="22"/>
          <w:szCs w:val="22"/>
        </w:rPr>
        <w:t>Susan Guartafier</w:t>
      </w:r>
      <w:r w:rsidR="00E32326">
        <w:rPr>
          <w:rFonts w:asciiTheme="majorHAnsi" w:eastAsia="Calibri" w:hAnsiTheme="majorHAnsi" w:cs="Calibri"/>
          <w:b/>
          <w:sz w:val="22"/>
          <w:szCs w:val="22"/>
        </w:rPr>
        <w:t>ro</w:t>
      </w:r>
      <w:r w:rsidR="00E32326">
        <w:rPr>
          <w:rFonts w:asciiTheme="majorHAnsi" w:eastAsia="Calibri" w:hAnsiTheme="majorHAnsi" w:cs="Calibri"/>
          <w:b/>
          <w:sz w:val="22"/>
          <w:szCs w:val="22"/>
        </w:rPr>
        <w:tab/>
        <w:t>Administrative Assistant II</w:t>
      </w:r>
    </w:p>
    <w:p w14:paraId="23546444" w14:textId="00017083" w:rsidR="00F06CF0" w:rsidRPr="00493CE7" w:rsidRDefault="00F06CF0" w:rsidP="00F06CF0">
      <w:pPr>
        <w:ind w:leftChars="0" w:left="0" w:firstLineChars="0" w:firstLine="720"/>
        <w:rPr>
          <w:rFonts w:asciiTheme="majorHAnsi" w:eastAsia="Calibri" w:hAnsiTheme="majorHAnsi" w:cs="Calibri"/>
          <w:sz w:val="22"/>
          <w:szCs w:val="22"/>
        </w:rPr>
      </w:pPr>
      <w:r w:rsidRPr="00493CE7">
        <w:rPr>
          <w:rFonts w:asciiTheme="majorHAnsi" w:eastAsia="Calibri" w:hAnsiTheme="majorHAnsi" w:cs="Calibri"/>
          <w:sz w:val="22"/>
          <w:szCs w:val="22"/>
        </w:rPr>
        <w:t xml:space="preserve">With the reorganization of the Schools in 2020-2021, Sue’s appointment became 100% </w:t>
      </w:r>
      <w:r w:rsidR="00FD3B76" w:rsidRPr="00493CE7">
        <w:rPr>
          <w:rFonts w:asciiTheme="majorHAnsi" w:eastAsia="Calibri" w:hAnsiTheme="majorHAnsi" w:cs="Calibri"/>
          <w:sz w:val="22"/>
          <w:szCs w:val="22"/>
        </w:rPr>
        <w:t xml:space="preserve">Arts and </w:t>
      </w:r>
    </w:p>
    <w:p w14:paraId="77975180" w14:textId="52460DC2" w:rsidR="00A506ED" w:rsidRPr="00493CE7" w:rsidRDefault="00F06CF0" w:rsidP="00F06CF0">
      <w:pPr>
        <w:ind w:leftChars="0" w:left="0" w:firstLineChars="0" w:firstLine="720"/>
        <w:rPr>
          <w:rFonts w:asciiTheme="majorHAnsi" w:eastAsia="Calibri" w:hAnsiTheme="majorHAnsi" w:cs="Calibri"/>
          <w:sz w:val="22"/>
          <w:szCs w:val="22"/>
        </w:rPr>
      </w:pPr>
      <w:r w:rsidRPr="00493CE7">
        <w:rPr>
          <w:rFonts w:asciiTheme="majorHAnsi" w:eastAsia="Calibri" w:hAnsiTheme="majorHAnsi" w:cs="Calibri"/>
          <w:sz w:val="22"/>
          <w:szCs w:val="22"/>
        </w:rPr>
        <w:t>Sciences in January 2021</w:t>
      </w:r>
      <w:r w:rsidR="00825715" w:rsidRPr="00493CE7">
        <w:rPr>
          <w:rFonts w:asciiTheme="majorHAnsi" w:eastAsia="Calibri" w:hAnsiTheme="majorHAnsi" w:cs="Calibri"/>
          <w:sz w:val="22"/>
          <w:szCs w:val="22"/>
        </w:rPr>
        <w:tab/>
      </w:r>
    </w:p>
    <w:p w14:paraId="094D92B2" w14:textId="77777777" w:rsidR="00FD3B76" w:rsidRPr="00493CE7" w:rsidRDefault="00FD3B76" w:rsidP="00F06CF0">
      <w:pPr>
        <w:ind w:leftChars="0" w:left="0" w:firstLineChars="0" w:firstLine="720"/>
        <w:rPr>
          <w:rFonts w:asciiTheme="majorHAnsi" w:eastAsia="Calibri" w:hAnsiTheme="majorHAnsi" w:cs="Calibri"/>
          <w:sz w:val="22"/>
          <w:szCs w:val="22"/>
        </w:rPr>
      </w:pPr>
    </w:p>
    <w:p w14:paraId="2FBC216F" w14:textId="511F0AA1" w:rsidR="00FD3B76" w:rsidRPr="00E32326" w:rsidRDefault="00FD3B76" w:rsidP="00F06CF0">
      <w:pPr>
        <w:ind w:leftChars="0" w:left="0" w:firstLineChars="0" w:firstLine="720"/>
        <w:rPr>
          <w:rFonts w:asciiTheme="majorHAnsi" w:eastAsia="Calibri" w:hAnsiTheme="majorHAnsi" w:cs="Calibri"/>
          <w:b/>
          <w:sz w:val="22"/>
          <w:szCs w:val="22"/>
        </w:rPr>
      </w:pPr>
      <w:r w:rsidRPr="00E32326">
        <w:rPr>
          <w:rFonts w:asciiTheme="majorHAnsi" w:eastAsia="Calibri" w:hAnsiTheme="majorHAnsi" w:cs="Calibri"/>
          <w:b/>
          <w:sz w:val="22"/>
          <w:szCs w:val="22"/>
        </w:rPr>
        <w:t>Steve Fugere</w:t>
      </w:r>
      <w:r w:rsidRPr="00E32326">
        <w:rPr>
          <w:rFonts w:asciiTheme="majorHAnsi" w:eastAsia="Calibri" w:hAnsiTheme="majorHAnsi" w:cs="Calibri"/>
          <w:b/>
          <w:sz w:val="22"/>
          <w:szCs w:val="22"/>
        </w:rPr>
        <w:tab/>
      </w:r>
      <w:r w:rsidRPr="00E32326">
        <w:rPr>
          <w:rFonts w:asciiTheme="majorHAnsi" w:eastAsia="Calibri" w:hAnsiTheme="majorHAnsi" w:cs="Calibri"/>
          <w:b/>
          <w:sz w:val="22"/>
          <w:szCs w:val="22"/>
        </w:rPr>
        <w:tab/>
        <w:t>Assistant Police Academy Director</w:t>
      </w:r>
    </w:p>
    <w:p w14:paraId="00D6147E" w14:textId="195C5D6F" w:rsidR="0030235D" w:rsidRPr="0030235D" w:rsidRDefault="00BD5883" w:rsidP="0030235D">
      <w:pPr>
        <w:shd w:val="clear" w:color="auto" w:fill="FFFFFF"/>
        <w:suppressAutoHyphens w:val="0"/>
        <w:spacing w:line="240" w:lineRule="auto"/>
        <w:ind w:leftChars="0" w:left="720" w:firstLineChars="0" w:firstLine="0"/>
        <w:textDirection w:val="lrTb"/>
        <w:textAlignment w:val="auto"/>
        <w:outlineLvl w:val="9"/>
        <w:rPr>
          <w:color w:val="222222"/>
          <w:position w:val="0"/>
        </w:rPr>
      </w:pPr>
      <w:r>
        <w:rPr>
          <w:rFonts w:asciiTheme="majorHAnsi" w:eastAsia="Calibri" w:hAnsiTheme="majorHAnsi" w:cs="Calibri"/>
          <w:sz w:val="22"/>
          <w:szCs w:val="22"/>
        </w:rPr>
        <w:t xml:space="preserve">Works </w:t>
      </w:r>
      <w:r w:rsidR="0030235D">
        <w:rPr>
          <w:rFonts w:asciiTheme="majorHAnsi" w:eastAsia="Calibri" w:hAnsiTheme="majorHAnsi" w:cs="Calibri"/>
          <w:sz w:val="22"/>
          <w:szCs w:val="22"/>
        </w:rPr>
        <w:t>8-10</w:t>
      </w:r>
      <w:r>
        <w:rPr>
          <w:rFonts w:asciiTheme="majorHAnsi" w:eastAsia="Calibri" w:hAnsiTheme="majorHAnsi" w:cs="Calibri"/>
          <w:sz w:val="22"/>
          <w:szCs w:val="22"/>
        </w:rPr>
        <w:t xml:space="preserve"> hours per week during the academic year assisting the </w:t>
      </w:r>
      <w:r w:rsidR="0030235D">
        <w:rPr>
          <w:rFonts w:asciiTheme="majorHAnsi" w:eastAsia="Calibri" w:hAnsiTheme="majorHAnsi" w:cs="Calibri"/>
          <w:sz w:val="22"/>
          <w:szCs w:val="22"/>
        </w:rPr>
        <w:t xml:space="preserve">Police </w:t>
      </w:r>
      <w:r>
        <w:rPr>
          <w:rFonts w:asciiTheme="majorHAnsi" w:eastAsia="Calibri" w:hAnsiTheme="majorHAnsi" w:cs="Calibri"/>
          <w:sz w:val="22"/>
          <w:szCs w:val="22"/>
        </w:rPr>
        <w:t xml:space="preserve">Academy Director </w:t>
      </w:r>
      <w:r w:rsidR="0030235D" w:rsidRPr="0030235D">
        <w:rPr>
          <w:rFonts w:ascii="Calibri" w:hAnsi="Calibri"/>
          <w:color w:val="222222"/>
          <w:position w:val="0"/>
          <w:sz w:val="22"/>
          <w:szCs w:val="22"/>
        </w:rPr>
        <w:t>with planning, facilitating, and implementing all processes in conjunction with the Police</w:t>
      </w:r>
      <w:r w:rsidR="0030235D">
        <w:rPr>
          <w:color w:val="222222"/>
          <w:position w:val="0"/>
        </w:rPr>
        <w:t xml:space="preserve"> </w:t>
      </w:r>
      <w:r w:rsidR="0030235D" w:rsidRPr="0030235D">
        <w:rPr>
          <w:rFonts w:ascii="Calibri" w:hAnsi="Calibri"/>
          <w:color w:val="222222"/>
          <w:position w:val="0"/>
          <w:sz w:val="22"/>
          <w:szCs w:val="22"/>
        </w:rPr>
        <w:t>Program (and Is hired separately, through GCE, as a Drill Instructor during the 17-week</w:t>
      </w:r>
      <w:r w:rsidR="0030235D">
        <w:rPr>
          <w:rFonts w:ascii="Calibri" w:hAnsi="Calibri"/>
          <w:color w:val="222222"/>
          <w:position w:val="0"/>
          <w:sz w:val="22"/>
          <w:szCs w:val="22"/>
        </w:rPr>
        <w:t xml:space="preserve"> </w:t>
      </w:r>
      <w:r w:rsidR="0030235D" w:rsidRPr="0030235D">
        <w:rPr>
          <w:rFonts w:ascii="Calibri" w:hAnsi="Calibri"/>
          <w:color w:val="222222"/>
          <w:position w:val="0"/>
          <w:sz w:val="22"/>
          <w:szCs w:val="22"/>
        </w:rPr>
        <w:t>summer Police Academy)</w:t>
      </w:r>
    </w:p>
    <w:p w14:paraId="2DEA159D" w14:textId="77777777" w:rsidR="00BD5883" w:rsidRPr="00493CE7" w:rsidRDefault="00BD5883" w:rsidP="0030235D">
      <w:pPr>
        <w:ind w:leftChars="0" w:left="0" w:firstLineChars="0" w:firstLine="0"/>
        <w:rPr>
          <w:rFonts w:asciiTheme="majorHAnsi" w:eastAsia="Calibri" w:hAnsiTheme="majorHAnsi" w:cs="Calibri"/>
          <w:sz w:val="22"/>
          <w:szCs w:val="22"/>
        </w:rPr>
      </w:pPr>
    </w:p>
    <w:p w14:paraId="49536E09" w14:textId="77777777" w:rsidR="00A506ED" w:rsidRPr="00493CE7" w:rsidRDefault="00825715" w:rsidP="00493CE7">
      <w:pPr>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III</w:t>
      </w:r>
      <w:r w:rsidRPr="00493CE7">
        <w:rPr>
          <w:rFonts w:asciiTheme="majorHAnsi" w:eastAsia="Calibri" w:hAnsiTheme="majorHAnsi" w:cs="Calibri"/>
          <w:b/>
          <w:sz w:val="22"/>
          <w:szCs w:val="22"/>
        </w:rPr>
        <w:tab/>
        <w:t>Facilities/Equipment:</w:t>
      </w:r>
    </w:p>
    <w:p w14:paraId="20B1290A" w14:textId="77777777" w:rsidR="00A506ED" w:rsidRPr="008542CD" w:rsidRDefault="00825715" w:rsidP="00F06CF0">
      <w:pPr>
        <w:ind w:leftChars="0" w:left="0" w:firstLineChars="0" w:firstLine="0"/>
        <w:rPr>
          <w:rFonts w:asciiTheme="majorHAnsi" w:eastAsia="Calibri" w:hAnsiTheme="majorHAnsi" w:cs="Calibri"/>
          <w:sz w:val="14"/>
          <w:szCs w:val="22"/>
        </w:rPr>
      </w:pPr>
      <w:r w:rsidRPr="00493CE7">
        <w:rPr>
          <w:rFonts w:asciiTheme="majorHAnsi" w:eastAsia="Calibri" w:hAnsiTheme="majorHAnsi" w:cs="Calibri"/>
          <w:sz w:val="22"/>
          <w:szCs w:val="22"/>
        </w:rPr>
        <w:tab/>
      </w:r>
      <w:r w:rsidRPr="008542CD">
        <w:rPr>
          <w:rFonts w:asciiTheme="majorHAnsi" w:eastAsia="Calibri" w:hAnsiTheme="majorHAnsi" w:cs="Calibri"/>
          <w:i/>
          <w:sz w:val="14"/>
          <w:szCs w:val="22"/>
        </w:rPr>
        <w:t>List any new facilities/equipment/software etc. acquired during 20-21.</w:t>
      </w:r>
    </w:p>
    <w:p w14:paraId="47801FFA" w14:textId="6305E8E4" w:rsidR="00F06CF0" w:rsidRPr="00493CE7" w:rsidRDefault="00F06CF0" w:rsidP="0047024C">
      <w:pPr>
        <w:ind w:left="0" w:hanging="2"/>
        <w:rPr>
          <w:rFonts w:asciiTheme="majorHAnsi" w:eastAsia="Calibri" w:hAnsiTheme="majorHAnsi" w:cs="Calibri"/>
          <w:sz w:val="22"/>
          <w:szCs w:val="22"/>
        </w:rPr>
      </w:pPr>
      <w:r w:rsidRPr="00493CE7">
        <w:rPr>
          <w:rFonts w:asciiTheme="majorHAnsi" w:eastAsia="Calibri" w:hAnsiTheme="majorHAnsi" w:cs="Calibri"/>
          <w:sz w:val="22"/>
          <w:szCs w:val="22"/>
        </w:rPr>
        <w:tab/>
      </w:r>
      <w:r w:rsidRPr="00493CE7">
        <w:rPr>
          <w:rFonts w:asciiTheme="majorHAnsi" w:eastAsia="Calibri" w:hAnsiTheme="majorHAnsi" w:cs="Calibri"/>
          <w:sz w:val="22"/>
          <w:szCs w:val="22"/>
        </w:rPr>
        <w:tab/>
      </w:r>
      <w:r w:rsidR="001D33C7" w:rsidRPr="00493CE7">
        <w:rPr>
          <w:rFonts w:asciiTheme="majorHAnsi" w:eastAsia="Calibri" w:hAnsiTheme="majorHAnsi" w:cs="Calibri"/>
          <w:sz w:val="22"/>
          <w:szCs w:val="22"/>
        </w:rPr>
        <w:t>No facilities updates in 2020-21</w:t>
      </w:r>
    </w:p>
    <w:p w14:paraId="1D5BBA47" w14:textId="77777777" w:rsidR="001D33C7" w:rsidRPr="00493CE7" w:rsidRDefault="001D33C7" w:rsidP="0047024C">
      <w:pPr>
        <w:ind w:left="0" w:hanging="2"/>
        <w:rPr>
          <w:rFonts w:asciiTheme="majorHAnsi" w:eastAsia="Calibri" w:hAnsiTheme="majorHAnsi" w:cs="Calibri"/>
          <w:sz w:val="22"/>
          <w:szCs w:val="22"/>
        </w:rPr>
      </w:pPr>
    </w:p>
    <w:p w14:paraId="52839B49" w14:textId="3F2E745D" w:rsidR="00BB33D6" w:rsidRPr="00493CE7" w:rsidRDefault="00FD3B76" w:rsidP="00F06CF0">
      <w:pPr>
        <w:ind w:leftChars="0" w:left="0" w:firstLineChars="0" w:firstLine="720"/>
        <w:rPr>
          <w:rFonts w:asciiTheme="majorHAnsi" w:eastAsia="Calibri" w:hAnsiTheme="majorHAnsi" w:cs="Calibri"/>
          <w:sz w:val="22"/>
          <w:szCs w:val="22"/>
        </w:rPr>
      </w:pPr>
      <w:r w:rsidRPr="00493CE7">
        <w:rPr>
          <w:rFonts w:asciiTheme="majorHAnsi" w:eastAsia="Calibri" w:hAnsiTheme="majorHAnsi" w:cs="Calibri"/>
          <w:sz w:val="22"/>
          <w:szCs w:val="22"/>
        </w:rPr>
        <w:t>E</w:t>
      </w:r>
      <w:r w:rsidR="00F06CF0" w:rsidRPr="00493CE7">
        <w:rPr>
          <w:rFonts w:asciiTheme="majorHAnsi" w:eastAsia="Calibri" w:hAnsiTheme="majorHAnsi" w:cs="Calibri"/>
          <w:sz w:val="22"/>
          <w:szCs w:val="22"/>
        </w:rPr>
        <w:t>quipment</w:t>
      </w:r>
      <w:r w:rsidRPr="00493CE7">
        <w:rPr>
          <w:rFonts w:asciiTheme="majorHAnsi" w:eastAsia="Calibri" w:hAnsiTheme="majorHAnsi" w:cs="Calibri"/>
          <w:sz w:val="22"/>
          <w:szCs w:val="22"/>
        </w:rPr>
        <w:t xml:space="preserve"> for 4</w:t>
      </w:r>
      <w:r w:rsidRPr="00493CE7">
        <w:rPr>
          <w:rFonts w:asciiTheme="majorHAnsi" w:eastAsia="Calibri" w:hAnsiTheme="majorHAnsi" w:cs="Calibri"/>
          <w:sz w:val="22"/>
          <w:szCs w:val="22"/>
          <w:vertAlign w:val="superscript"/>
        </w:rPr>
        <w:t>th</w:t>
      </w:r>
      <w:r w:rsidRPr="00493CE7">
        <w:rPr>
          <w:rFonts w:asciiTheme="majorHAnsi" w:eastAsia="Calibri" w:hAnsiTheme="majorHAnsi" w:cs="Calibri"/>
          <w:sz w:val="22"/>
          <w:szCs w:val="22"/>
        </w:rPr>
        <w:t xml:space="preserve"> Recruit Officer Course (CPR manikins, AED trainers, </w:t>
      </w:r>
      <w:r w:rsidR="004C2FC0">
        <w:rPr>
          <w:rFonts w:asciiTheme="majorHAnsi" w:eastAsia="Calibri" w:hAnsiTheme="majorHAnsi" w:cs="Calibri"/>
          <w:sz w:val="22"/>
          <w:szCs w:val="22"/>
        </w:rPr>
        <w:t xml:space="preserve">firing </w:t>
      </w:r>
      <w:r w:rsidRPr="00493CE7">
        <w:rPr>
          <w:rFonts w:asciiTheme="majorHAnsi" w:eastAsia="Calibri" w:hAnsiTheme="majorHAnsi" w:cs="Calibri"/>
          <w:sz w:val="22"/>
          <w:szCs w:val="22"/>
        </w:rPr>
        <w:t>range equipment)</w:t>
      </w:r>
      <w:r w:rsidR="0047024C" w:rsidRPr="00493CE7">
        <w:rPr>
          <w:rFonts w:asciiTheme="majorHAnsi" w:eastAsia="Calibri" w:hAnsiTheme="majorHAnsi" w:cs="Calibri"/>
          <w:sz w:val="22"/>
          <w:szCs w:val="22"/>
        </w:rPr>
        <w:t xml:space="preserve">; </w:t>
      </w:r>
    </w:p>
    <w:p w14:paraId="67DBC223" w14:textId="1ABCC304" w:rsidR="0030235D" w:rsidRDefault="0030235D" w:rsidP="00F06CF0">
      <w:pPr>
        <w:ind w:leftChars="0" w:left="0" w:firstLineChars="0" w:firstLine="720"/>
        <w:rPr>
          <w:rFonts w:asciiTheme="majorHAnsi" w:eastAsia="Calibri" w:hAnsiTheme="majorHAnsi" w:cs="Calibri"/>
          <w:sz w:val="22"/>
          <w:szCs w:val="22"/>
        </w:rPr>
      </w:pPr>
      <w:r>
        <w:rPr>
          <w:rFonts w:asciiTheme="majorHAnsi" w:eastAsia="Calibri" w:hAnsiTheme="majorHAnsi" w:cs="Calibri"/>
          <w:sz w:val="22"/>
          <w:szCs w:val="22"/>
        </w:rPr>
        <w:t>Equipment for music program (a</w:t>
      </w:r>
      <w:r w:rsidR="00BD5883">
        <w:rPr>
          <w:rFonts w:asciiTheme="majorHAnsi" w:eastAsia="Calibri" w:hAnsiTheme="majorHAnsi" w:cs="Calibri"/>
          <w:sz w:val="22"/>
          <w:szCs w:val="22"/>
        </w:rPr>
        <w:t xml:space="preserve">coustic </w:t>
      </w:r>
      <w:r w:rsidR="00BB33D6" w:rsidRPr="00493CE7">
        <w:rPr>
          <w:rFonts w:asciiTheme="majorHAnsi" w:eastAsia="Calibri" w:hAnsiTheme="majorHAnsi" w:cs="Calibri"/>
          <w:sz w:val="22"/>
          <w:szCs w:val="22"/>
        </w:rPr>
        <w:t>shells</w:t>
      </w:r>
      <w:r>
        <w:rPr>
          <w:rFonts w:asciiTheme="majorHAnsi" w:eastAsia="Calibri" w:hAnsiTheme="majorHAnsi" w:cs="Calibri"/>
          <w:sz w:val="22"/>
          <w:szCs w:val="22"/>
        </w:rPr>
        <w:t xml:space="preserve">, choral risers, music chairs for band room [CNFA 157], </w:t>
      </w:r>
    </w:p>
    <w:p w14:paraId="171BDB3E" w14:textId="77777777" w:rsidR="00985E51" w:rsidRDefault="0030235D" w:rsidP="0030235D">
      <w:pPr>
        <w:ind w:leftChars="0" w:left="0" w:firstLineChars="0" w:firstLine="720"/>
        <w:rPr>
          <w:rFonts w:asciiTheme="majorHAnsi" w:eastAsia="Calibri" w:hAnsiTheme="majorHAnsi" w:cs="Calibri"/>
          <w:sz w:val="22"/>
          <w:szCs w:val="22"/>
        </w:rPr>
      </w:pPr>
      <w:r>
        <w:rPr>
          <w:rFonts w:asciiTheme="majorHAnsi" w:eastAsia="Calibri" w:hAnsiTheme="majorHAnsi" w:cs="Calibri"/>
          <w:sz w:val="22"/>
          <w:szCs w:val="22"/>
        </w:rPr>
        <w:t xml:space="preserve">replacement equipment for music technology lab, percussion </w:t>
      </w:r>
      <w:r w:rsidR="00985E51">
        <w:rPr>
          <w:rFonts w:asciiTheme="majorHAnsi" w:eastAsia="Calibri" w:hAnsiTheme="majorHAnsi" w:cs="Calibri"/>
          <w:sz w:val="22"/>
          <w:szCs w:val="22"/>
        </w:rPr>
        <w:t xml:space="preserve">instruments, baritone and tenor </w:t>
      </w:r>
    </w:p>
    <w:p w14:paraId="0DD9EDDB" w14:textId="1CFC35DB" w:rsidR="00BB33D6" w:rsidRDefault="00985E51" w:rsidP="00985E51">
      <w:pPr>
        <w:ind w:leftChars="0" w:left="0" w:firstLineChars="0" w:firstLine="720"/>
        <w:rPr>
          <w:rFonts w:asciiTheme="majorHAnsi" w:eastAsia="Calibri" w:hAnsiTheme="majorHAnsi" w:cs="Calibri"/>
          <w:sz w:val="22"/>
          <w:szCs w:val="22"/>
        </w:rPr>
      </w:pPr>
      <w:r>
        <w:rPr>
          <w:rFonts w:asciiTheme="majorHAnsi" w:eastAsia="Calibri" w:hAnsiTheme="majorHAnsi" w:cs="Calibri"/>
          <w:sz w:val="22"/>
          <w:szCs w:val="22"/>
        </w:rPr>
        <w:t>saxophones, piccolo</w:t>
      </w:r>
      <w:r w:rsidR="0030235D">
        <w:rPr>
          <w:rFonts w:asciiTheme="majorHAnsi" w:eastAsia="Calibri" w:hAnsiTheme="majorHAnsi" w:cs="Calibri"/>
          <w:sz w:val="22"/>
          <w:szCs w:val="22"/>
        </w:rPr>
        <w:t>)</w:t>
      </w:r>
    </w:p>
    <w:p w14:paraId="205F8FA2" w14:textId="2B3B36AD" w:rsidR="00985E51" w:rsidRDefault="00985E51" w:rsidP="00985E51">
      <w:pPr>
        <w:ind w:leftChars="0" w:left="0" w:firstLineChars="0" w:firstLine="720"/>
        <w:rPr>
          <w:rFonts w:asciiTheme="majorHAnsi" w:eastAsia="Calibri" w:hAnsiTheme="majorHAnsi" w:cs="Calibri"/>
          <w:sz w:val="22"/>
          <w:szCs w:val="22"/>
        </w:rPr>
      </w:pPr>
      <w:r>
        <w:rPr>
          <w:rFonts w:asciiTheme="majorHAnsi" w:eastAsia="Calibri" w:hAnsiTheme="majorHAnsi" w:cs="Calibri"/>
          <w:sz w:val="22"/>
          <w:szCs w:val="22"/>
        </w:rPr>
        <w:t xml:space="preserve">Equipment for art program (ceramic pug mill) </w:t>
      </w:r>
    </w:p>
    <w:p w14:paraId="08D5E429" w14:textId="5AA08198" w:rsidR="00BD5883" w:rsidRDefault="0030235D" w:rsidP="00F06CF0">
      <w:pPr>
        <w:ind w:leftChars="0" w:left="0" w:firstLineChars="0" w:firstLine="720"/>
        <w:rPr>
          <w:rFonts w:asciiTheme="majorHAnsi" w:eastAsia="Calibri" w:hAnsiTheme="majorHAnsi" w:cs="Calibri"/>
          <w:sz w:val="22"/>
          <w:szCs w:val="22"/>
        </w:rPr>
      </w:pPr>
      <w:r>
        <w:rPr>
          <w:rFonts w:asciiTheme="majorHAnsi" w:eastAsia="Calibri" w:hAnsiTheme="majorHAnsi" w:cs="Calibri"/>
          <w:sz w:val="22"/>
          <w:szCs w:val="22"/>
        </w:rPr>
        <w:t xml:space="preserve">Equipment for </w:t>
      </w:r>
      <w:r w:rsidR="00BD5883">
        <w:rPr>
          <w:rFonts w:asciiTheme="majorHAnsi" w:eastAsia="Calibri" w:hAnsiTheme="majorHAnsi" w:cs="Calibri"/>
          <w:sz w:val="22"/>
          <w:szCs w:val="22"/>
        </w:rPr>
        <w:t xml:space="preserve">Technical Theater </w:t>
      </w:r>
      <w:r>
        <w:rPr>
          <w:rFonts w:asciiTheme="majorHAnsi" w:eastAsia="Calibri" w:hAnsiTheme="majorHAnsi" w:cs="Calibri"/>
          <w:sz w:val="22"/>
          <w:szCs w:val="22"/>
        </w:rPr>
        <w:t>program (l</w:t>
      </w:r>
      <w:r w:rsidR="00BD5883">
        <w:rPr>
          <w:rFonts w:asciiTheme="majorHAnsi" w:eastAsia="Calibri" w:hAnsiTheme="majorHAnsi" w:cs="Calibri"/>
          <w:sz w:val="22"/>
          <w:szCs w:val="22"/>
        </w:rPr>
        <w:t>ight board</w:t>
      </w:r>
      <w:r>
        <w:rPr>
          <w:rFonts w:asciiTheme="majorHAnsi" w:eastAsia="Calibri" w:hAnsiTheme="majorHAnsi" w:cs="Calibri"/>
          <w:sz w:val="22"/>
          <w:szCs w:val="22"/>
        </w:rPr>
        <w:t>)</w:t>
      </w:r>
    </w:p>
    <w:p w14:paraId="6BC37E61" w14:textId="77777777" w:rsidR="0030235D" w:rsidRDefault="0030235D" w:rsidP="00F06CF0">
      <w:pPr>
        <w:ind w:leftChars="0" w:left="0" w:firstLineChars="0" w:firstLine="720"/>
        <w:rPr>
          <w:rFonts w:asciiTheme="majorHAnsi" w:eastAsia="Calibri" w:hAnsiTheme="majorHAnsi" w:cs="Calibri"/>
          <w:sz w:val="22"/>
          <w:szCs w:val="22"/>
        </w:rPr>
      </w:pPr>
    </w:p>
    <w:p w14:paraId="57E47970" w14:textId="77777777" w:rsidR="00A506ED" w:rsidRPr="00493CE7" w:rsidRDefault="00825715" w:rsidP="00493CE7">
      <w:pPr>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IV</w:t>
      </w:r>
      <w:r w:rsidRPr="00493CE7">
        <w:rPr>
          <w:rFonts w:asciiTheme="majorHAnsi" w:eastAsia="Calibri" w:hAnsiTheme="majorHAnsi" w:cs="Calibri"/>
          <w:b/>
          <w:sz w:val="22"/>
          <w:szCs w:val="22"/>
        </w:rPr>
        <w:tab/>
        <w:t>Budget Expenditure Analysis:</w:t>
      </w:r>
    </w:p>
    <w:p w14:paraId="7313974D" w14:textId="77777777" w:rsidR="00A506ED" w:rsidRPr="008542CD" w:rsidRDefault="00825715" w:rsidP="008542CD">
      <w:pPr>
        <w:ind w:leftChars="299" w:left="719"/>
        <w:rPr>
          <w:rFonts w:asciiTheme="majorHAnsi" w:eastAsia="Calibri" w:hAnsiTheme="majorHAnsi" w:cs="Calibri"/>
          <w:sz w:val="14"/>
          <w:szCs w:val="22"/>
        </w:rPr>
      </w:pPr>
      <w:r w:rsidRPr="008542CD">
        <w:rPr>
          <w:rFonts w:asciiTheme="majorHAnsi" w:eastAsia="Calibri" w:hAnsiTheme="majorHAnsi" w:cs="Calibri"/>
          <w:i/>
          <w:sz w:val="14"/>
          <w:szCs w:val="22"/>
        </w:rPr>
        <w:t>Was the budget expended as planned? Were additions/changes made, and if so, explain.</w:t>
      </w:r>
    </w:p>
    <w:p w14:paraId="51A0481A" w14:textId="77777777" w:rsidR="00A506ED" w:rsidRPr="008542CD" w:rsidRDefault="00825715" w:rsidP="008542CD">
      <w:pPr>
        <w:ind w:leftChars="299" w:left="719"/>
        <w:rPr>
          <w:rFonts w:asciiTheme="majorHAnsi" w:eastAsia="Calibri" w:hAnsiTheme="majorHAnsi" w:cs="Calibri"/>
          <w:sz w:val="14"/>
          <w:szCs w:val="22"/>
        </w:rPr>
      </w:pPr>
      <w:r w:rsidRPr="008542CD">
        <w:rPr>
          <w:rFonts w:asciiTheme="majorHAnsi" w:eastAsia="Calibri" w:hAnsiTheme="majorHAnsi" w:cs="Calibri"/>
          <w:i/>
          <w:color w:val="FF0000"/>
          <w:sz w:val="14"/>
          <w:szCs w:val="22"/>
        </w:rPr>
        <w:t>Please note any changes that resulted from the pandemic.</w:t>
      </w:r>
    </w:p>
    <w:p w14:paraId="2C0E38B3" w14:textId="4AD4432D" w:rsidR="00A506ED" w:rsidRPr="00493CE7" w:rsidRDefault="0030235D" w:rsidP="0030235D">
      <w:pPr>
        <w:ind w:leftChars="299" w:left="720" w:hanging="2"/>
        <w:rPr>
          <w:rFonts w:asciiTheme="majorHAnsi" w:eastAsia="Calibri" w:hAnsiTheme="majorHAnsi" w:cs="Calibri"/>
          <w:sz w:val="22"/>
          <w:szCs w:val="22"/>
        </w:rPr>
      </w:pPr>
      <w:r>
        <w:rPr>
          <w:rFonts w:asciiTheme="majorHAnsi" w:eastAsia="Calibri" w:hAnsiTheme="majorHAnsi" w:cs="Calibri"/>
          <w:sz w:val="22"/>
          <w:szCs w:val="22"/>
        </w:rPr>
        <w:t xml:space="preserve">No changes were made to the budget, which was </w:t>
      </w:r>
      <w:r w:rsidR="00F06CF0" w:rsidRPr="00493CE7">
        <w:rPr>
          <w:rFonts w:asciiTheme="majorHAnsi" w:eastAsia="Calibri" w:hAnsiTheme="majorHAnsi" w:cs="Calibri"/>
          <w:sz w:val="22"/>
          <w:szCs w:val="22"/>
        </w:rPr>
        <w:t xml:space="preserve">not </w:t>
      </w:r>
      <w:r>
        <w:rPr>
          <w:rFonts w:asciiTheme="majorHAnsi" w:eastAsia="Calibri" w:hAnsiTheme="majorHAnsi" w:cs="Calibri"/>
          <w:sz w:val="22"/>
          <w:szCs w:val="22"/>
        </w:rPr>
        <w:t xml:space="preserve">fully </w:t>
      </w:r>
      <w:r w:rsidR="00F06CF0" w:rsidRPr="00493CE7">
        <w:rPr>
          <w:rFonts w:asciiTheme="majorHAnsi" w:eastAsia="Calibri" w:hAnsiTheme="majorHAnsi" w:cs="Calibri"/>
          <w:sz w:val="22"/>
          <w:szCs w:val="22"/>
        </w:rPr>
        <w:t xml:space="preserve">expended because of the pandemic. </w:t>
      </w:r>
    </w:p>
    <w:p w14:paraId="38A1E878" w14:textId="77777777" w:rsidR="00A506ED" w:rsidRPr="00493CE7" w:rsidRDefault="00A506ED">
      <w:pPr>
        <w:ind w:left="0" w:hanging="2"/>
        <w:rPr>
          <w:rFonts w:asciiTheme="majorHAnsi" w:eastAsia="Calibri" w:hAnsiTheme="majorHAnsi" w:cs="Calibri"/>
          <w:sz w:val="22"/>
          <w:szCs w:val="22"/>
        </w:rPr>
      </w:pPr>
    </w:p>
    <w:p w14:paraId="36601B56" w14:textId="77777777" w:rsidR="00A506ED" w:rsidRPr="00493CE7" w:rsidRDefault="00825715" w:rsidP="00493CE7">
      <w:pPr>
        <w:tabs>
          <w:tab w:val="left" w:pos="-1440"/>
        </w:tabs>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V</w:t>
      </w:r>
      <w:r w:rsidRPr="00493CE7">
        <w:rPr>
          <w:rFonts w:asciiTheme="majorHAnsi" w:eastAsia="Calibri" w:hAnsiTheme="majorHAnsi" w:cs="Calibri"/>
          <w:b/>
          <w:sz w:val="22"/>
          <w:szCs w:val="22"/>
        </w:rPr>
        <w:tab/>
        <w:t>Programs/Activities:</w:t>
      </w:r>
    </w:p>
    <w:p w14:paraId="2005809F" w14:textId="77777777" w:rsidR="00A506ED" w:rsidRPr="008542CD" w:rsidRDefault="00825715" w:rsidP="00F06CF0">
      <w:pPr>
        <w:tabs>
          <w:tab w:val="left" w:pos="-1440"/>
        </w:tabs>
        <w:ind w:leftChars="0" w:left="720" w:firstLineChars="0" w:hanging="632"/>
        <w:rPr>
          <w:rFonts w:asciiTheme="majorHAnsi" w:eastAsia="Calibri" w:hAnsiTheme="majorHAnsi" w:cs="Calibri"/>
          <w:sz w:val="14"/>
          <w:szCs w:val="22"/>
        </w:rPr>
      </w:pPr>
      <w:r w:rsidRPr="00493CE7">
        <w:rPr>
          <w:rFonts w:asciiTheme="majorHAnsi" w:eastAsia="Calibri" w:hAnsiTheme="majorHAnsi" w:cs="Calibri"/>
          <w:b/>
          <w:sz w:val="22"/>
          <w:szCs w:val="22"/>
        </w:rPr>
        <w:tab/>
      </w:r>
      <w:r w:rsidRPr="008542CD">
        <w:rPr>
          <w:rFonts w:asciiTheme="majorHAnsi" w:eastAsia="Calibri" w:hAnsiTheme="majorHAnsi" w:cs="Calibri"/>
          <w:i/>
          <w:sz w:val="14"/>
          <w:szCs w:val="22"/>
        </w:rPr>
        <w:t xml:space="preserve">List major campus activities, events etc. that the office participated in/supported; committees served; community outreach; etc. List events provided to current and prospective students. Also, provide professional development of all staff. </w:t>
      </w:r>
      <w:r w:rsidRPr="008542CD">
        <w:rPr>
          <w:rFonts w:asciiTheme="majorHAnsi" w:eastAsia="Calibri" w:hAnsiTheme="majorHAnsi" w:cs="Calibri"/>
          <w:i/>
          <w:color w:val="FF0000"/>
          <w:sz w:val="14"/>
          <w:szCs w:val="22"/>
        </w:rPr>
        <w:t>Please note which, if any, of these activities occurred specifically as a result of, or in response to, the pandemic</w:t>
      </w:r>
    </w:p>
    <w:p w14:paraId="1730C118" w14:textId="5CFEC658" w:rsidR="00A506ED" w:rsidRDefault="00F06CF0" w:rsidP="00F06CF0">
      <w:pPr>
        <w:ind w:leftChars="299" w:left="720" w:hanging="2"/>
        <w:rPr>
          <w:rFonts w:asciiTheme="majorHAnsi" w:eastAsia="Calibri" w:hAnsiTheme="majorHAnsi" w:cs="Calibri"/>
          <w:sz w:val="22"/>
          <w:szCs w:val="22"/>
        </w:rPr>
      </w:pPr>
      <w:r w:rsidRPr="00493CE7">
        <w:rPr>
          <w:rFonts w:asciiTheme="majorHAnsi" w:eastAsia="Calibri" w:hAnsiTheme="majorHAnsi" w:cs="Calibri"/>
          <w:sz w:val="22"/>
          <w:szCs w:val="22"/>
        </w:rPr>
        <w:lastRenderedPageBreak/>
        <w:tab/>
      </w:r>
      <w:r w:rsidR="0030235D">
        <w:rPr>
          <w:rFonts w:asciiTheme="majorHAnsi" w:eastAsia="Calibri" w:hAnsiTheme="majorHAnsi" w:cs="Calibri"/>
          <w:sz w:val="22"/>
          <w:szCs w:val="22"/>
        </w:rPr>
        <w:t xml:space="preserve">The year entailed maintaining </w:t>
      </w:r>
      <w:r w:rsidR="00BD5883">
        <w:rPr>
          <w:rFonts w:asciiTheme="majorHAnsi" w:eastAsia="Calibri" w:hAnsiTheme="majorHAnsi" w:cs="Calibri"/>
          <w:sz w:val="22"/>
          <w:szCs w:val="22"/>
        </w:rPr>
        <w:t>regular</w:t>
      </w:r>
      <w:r w:rsidRPr="00493CE7">
        <w:rPr>
          <w:rFonts w:asciiTheme="majorHAnsi" w:eastAsia="Calibri" w:hAnsiTheme="majorHAnsi" w:cs="Calibri"/>
          <w:sz w:val="22"/>
          <w:szCs w:val="22"/>
        </w:rPr>
        <w:t xml:space="preserve"> </w:t>
      </w:r>
      <w:r w:rsidR="0030235D">
        <w:rPr>
          <w:rFonts w:asciiTheme="majorHAnsi" w:eastAsia="Calibri" w:hAnsiTheme="majorHAnsi" w:cs="Calibri"/>
          <w:sz w:val="22"/>
          <w:szCs w:val="22"/>
        </w:rPr>
        <w:t xml:space="preserve">academic </w:t>
      </w:r>
      <w:r w:rsidRPr="00493CE7">
        <w:rPr>
          <w:rFonts w:asciiTheme="majorHAnsi" w:eastAsia="Calibri" w:hAnsiTheme="majorHAnsi" w:cs="Calibri"/>
          <w:sz w:val="22"/>
          <w:szCs w:val="22"/>
        </w:rPr>
        <w:t xml:space="preserve">work </w:t>
      </w:r>
      <w:r w:rsidR="0030235D">
        <w:rPr>
          <w:rFonts w:asciiTheme="majorHAnsi" w:eastAsia="Calibri" w:hAnsiTheme="majorHAnsi" w:cs="Calibri"/>
          <w:sz w:val="22"/>
          <w:szCs w:val="22"/>
        </w:rPr>
        <w:t>(</w:t>
      </w:r>
      <w:r w:rsidRPr="00493CE7">
        <w:rPr>
          <w:rFonts w:asciiTheme="majorHAnsi" w:eastAsia="Calibri" w:hAnsiTheme="majorHAnsi" w:cs="Calibri"/>
          <w:sz w:val="22"/>
          <w:szCs w:val="22"/>
        </w:rPr>
        <w:t>creating and staffing an annual schedule of</w:t>
      </w:r>
      <w:r w:rsidR="00BD5883">
        <w:rPr>
          <w:rFonts w:asciiTheme="majorHAnsi" w:eastAsia="Calibri" w:hAnsiTheme="majorHAnsi" w:cs="Calibri"/>
          <w:sz w:val="22"/>
          <w:szCs w:val="22"/>
        </w:rPr>
        <w:t xml:space="preserve"> nearly 700 </w:t>
      </w:r>
      <w:r w:rsidRPr="00493CE7">
        <w:rPr>
          <w:rFonts w:asciiTheme="majorHAnsi" w:eastAsia="Calibri" w:hAnsiTheme="majorHAnsi" w:cs="Calibri"/>
          <w:sz w:val="22"/>
          <w:szCs w:val="22"/>
        </w:rPr>
        <w:t xml:space="preserve">Arts &amp; Sciences classes, managing </w:t>
      </w:r>
      <w:r w:rsidR="00BD5883">
        <w:rPr>
          <w:rFonts w:asciiTheme="majorHAnsi" w:eastAsia="Calibri" w:hAnsiTheme="majorHAnsi" w:cs="Calibri"/>
          <w:sz w:val="22"/>
          <w:szCs w:val="22"/>
        </w:rPr>
        <w:t>the various modalities for delivery during the pandemic</w:t>
      </w:r>
      <w:r w:rsidRPr="00493CE7">
        <w:rPr>
          <w:rFonts w:asciiTheme="majorHAnsi" w:eastAsia="Calibri" w:hAnsiTheme="majorHAnsi" w:cs="Calibri"/>
          <w:sz w:val="22"/>
          <w:szCs w:val="22"/>
        </w:rPr>
        <w:t xml:space="preserve">, offering a larger Police Academy during </w:t>
      </w:r>
      <w:r w:rsidR="00BD5883">
        <w:rPr>
          <w:rFonts w:asciiTheme="majorHAnsi" w:eastAsia="Calibri" w:hAnsiTheme="majorHAnsi" w:cs="Calibri"/>
          <w:sz w:val="22"/>
          <w:szCs w:val="22"/>
        </w:rPr>
        <w:t>a period of national unrest related to policing</w:t>
      </w:r>
      <w:r w:rsidRPr="00493CE7">
        <w:rPr>
          <w:rFonts w:asciiTheme="majorHAnsi" w:eastAsia="Calibri" w:hAnsiTheme="majorHAnsi" w:cs="Calibri"/>
          <w:sz w:val="22"/>
          <w:szCs w:val="22"/>
        </w:rPr>
        <w:t>, and providing</w:t>
      </w:r>
      <w:r w:rsidR="0092354C" w:rsidRPr="00493CE7">
        <w:rPr>
          <w:rFonts w:asciiTheme="majorHAnsi" w:eastAsia="Calibri" w:hAnsiTheme="majorHAnsi" w:cs="Calibri"/>
          <w:sz w:val="22"/>
          <w:szCs w:val="22"/>
        </w:rPr>
        <w:t xml:space="preserve"> nearly 40</w:t>
      </w:r>
      <w:r w:rsidRPr="00493CE7">
        <w:rPr>
          <w:rFonts w:asciiTheme="majorHAnsi" w:eastAsia="Calibri" w:hAnsiTheme="majorHAnsi" w:cs="Calibri"/>
          <w:sz w:val="22"/>
          <w:szCs w:val="22"/>
        </w:rPr>
        <w:t xml:space="preserve"> 2</w:t>
      </w:r>
      <w:r w:rsidRPr="00493CE7">
        <w:rPr>
          <w:rFonts w:asciiTheme="majorHAnsi" w:eastAsia="Calibri" w:hAnsiTheme="majorHAnsi" w:cs="Calibri"/>
          <w:sz w:val="22"/>
          <w:szCs w:val="22"/>
          <w:vertAlign w:val="superscript"/>
        </w:rPr>
        <w:t>nd-</w:t>
      </w:r>
      <w:r w:rsidRPr="00493CE7">
        <w:rPr>
          <w:rFonts w:asciiTheme="majorHAnsi" w:eastAsia="Calibri" w:hAnsiTheme="majorHAnsi" w:cs="Calibri"/>
          <w:sz w:val="22"/>
          <w:szCs w:val="22"/>
        </w:rPr>
        <w:t>, 3</w:t>
      </w:r>
      <w:r w:rsidRPr="00493CE7">
        <w:rPr>
          <w:rFonts w:asciiTheme="majorHAnsi" w:eastAsia="Calibri" w:hAnsiTheme="majorHAnsi" w:cs="Calibri"/>
          <w:sz w:val="22"/>
          <w:szCs w:val="22"/>
          <w:vertAlign w:val="superscript"/>
        </w:rPr>
        <w:t>rd-</w:t>
      </w:r>
      <w:r w:rsidRPr="00493CE7">
        <w:rPr>
          <w:rFonts w:asciiTheme="majorHAnsi" w:eastAsia="Calibri" w:hAnsiTheme="majorHAnsi" w:cs="Calibri"/>
          <w:sz w:val="22"/>
          <w:szCs w:val="22"/>
        </w:rPr>
        <w:t>, 4</w:t>
      </w:r>
      <w:r w:rsidRPr="00493CE7">
        <w:rPr>
          <w:rFonts w:asciiTheme="majorHAnsi" w:eastAsia="Calibri" w:hAnsiTheme="majorHAnsi" w:cs="Calibri"/>
          <w:sz w:val="22"/>
          <w:szCs w:val="22"/>
          <w:vertAlign w:val="superscript"/>
        </w:rPr>
        <w:t>th-</w:t>
      </w:r>
      <w:r w:rsidRPr="00493CE7">
        <w:rPr>
          <w:rFonts w:asciiTheme="majorHAnsi" w:eastAsia="Calibri" w:hAnsiTheme="majorHAnsi" w:cs="Calibri"/>
          <w:sz w:val="22"/>
          <w:szCs w:val="22"/>
        </w:rPr>
        <w:t>, 5</w:t>
      </w:r>
      <w:r w:rsidRPr="00493CE7">
        <w:rPr>
          <w:rFonts w:asciiTheme="majorHAnsi" w:eastAsia="Calibri" w:hAnsiTheme="majorHAnsi" w:cs="Calibri"/>
          <w:sz w:val="22"/>
          <w:szCs w:val="22"/>
          <w:vertAlign w:val="superscript"/>
        </w:rPr>
        <w:t>th</w:t>
      </w:r>
      <w:r w:rsidRPr="00493CE7">
        <w:rPr>
          <w:rFonts w:asciiTheme="majorHAnsi" w:eastAsia="Calibri" w:hAnsiTheme="majorHAnsi" w:cs="Calibri"/>
          <w:sz w:val="22"/>
          <w:szCs w:val="22"/>
        </w:rPr>
        <w:t>-year reappointments, tenures, promotions, and post-tenure reviews</w:t>
      </w:r>
      <w:r w:rsidR="0030235D">
        <w:rPr>
          <w:rFonts w:asciiTheme="majorHAnsi" w:eastAsia="Calibri" w:hAnsiTheme="majorHAnsi" w:cs="Calibri"/>
          <w:sz w:val="22"/>
          <w:szCs w:val="22"/>
        </w:rPr>
        <w:t>). Beyond these</w:t>
      </w:r>
      <w:r w:rsidRPr="00493CE7">
        <w:rPr>
          <w:rFonts w:asciiTheme="majorHAnsi" w:eastAsia="Calibri" w:hAnsiTheme="majorHAnsi" w:cs="Calibri"/>
          <w:sz w:val="22"/>
          <w:szCs w:val="22"/>
        </w:rPr>
        <w:t xml:space="preserve">, School </w:t>
      </w:r>
      <w:r w:rsidR="0092354C" w:rsidRPr="00493CE7">
        <w:rPr>
          <w:rFonts w:asciiTheme="majorHAnsi" w:eastAsia="Calibri" w:hAnsiTheme="majorHAnsi" w:cs="Calibri"/>
          <w:sz w:val="22"/>
          <w:szCs w:val="22"/>
        </w:rPr>
        <w:t xml:space="preserve">programs and </w:t>
      </w:r>
      <w:r w:rsidR="0030235D">
        <w:rPr>
          <w:rFonts w:asciiTheme="majorHAnsi" w:eastAsia="Calibri" w:hAnsiTheme="majorHAnsi" w:cs="Calibri"/>
          <w:sz w:val="22"/>
          <w:szCs w:val="22"/>
        </w:rPr>
        <w:t xml:space="preserve">dean </w:t>
      </w:r>
      <w:r w:rsidR="0092354C" w:rsidRPr="00493CE7">
        <w:rPr>
          <w:rFonts w:asciiTheme="majorHAnsi" w:eastAsia="Calibri" w:hAnsiTheme="majorHAnsi" w:cs="Calibri"/>
          <w:sz w:val="22"/>
          <w:szCs w:val="22"/>
        </w:rPr>
        <w:t>activities</w:t>
      </w:r>
      <w:r w:rsidRPr="00493CE7">
        <w:rPr>
          <w:rFonts w:asciiTheme="majorHAnsi" w:eastAsia="Calibri" w:hAnsiTheme="majorHAnsi" w:cs="Calibri"/>
          <w:sz w:val="22"/>
          <w:szCs w:val="22"/>
        </w:rPr>
        <w:t xml:space="preserve"> for 2020-2021 included</w:t>
      </w:r>
    </w:p>
    <w:p w14:paraId="5614835D" w14:textId="77777777" w:rsidR="00BD5883" w:rsidRPr="00BD5883" w:rsidRDefault="00BD5883" w:rsidP="00BD5883">
      <w:pPr>
        <w:suppressAutoHyphens w:val="0"/>
        <w:spacing w:line="240" w:lineRule="auto"/>
        <w:ind w:leftChars="0" w:left="720" w:firstLineChars="0" w:firstLine="0"/>
        <w:textDirection w:val="lrTb"/>
        <w:textAlignment w:val="baseline"/>
        <w:outlineLvl w:val="9"/>
        <w:rPr>
          <w:color w:val="000000"/>
          <w:position w:val="0"/>
        </w:rPr>
      </w:pPr>
    </w:p>
    <w:p w14:paraId="446C70FD" w14:textId="77777777" w:rsidR="001377E6" w:rsidRPr="00493CE7" w:rsidRDefault="001377E6" w:rsidP="00822D81">
      <w:pPr>
        <w:pStyle w:val="ListParagraph"/>
        <w:numPr>
          <w:ilvl w:val="0"/>
          <w:numId w:val="3"/>
        </w:numPr>
        <w:ind w:leftChars="0" w:firstLineChars="0"/>
        <w:rPr>
          <w:rFonts w:asciiTheme="majorHAnsi" w:eastAsia="Calibri" w:hAnsiTheme="majorHAnsi" w:cs="Calibri"/>
          <w:b/>
          <w:sz w:val="22"/>
          <w:szCs w:val="22"/>
        </w:rPr>
      </w:pPr>
      <w:r w:rsidRPr="00493CE7">
        <w:rPr>
          <w:rFonts w:asciiTheme="majorHAnsi" w:eastAsia="Calibri" w:hAnsiTheme="majorHAnsi" w:cs="Calibri"/>
          <w:b/>
          <w:sz w:val="22"/>
          <w:szCs w:val="22"/>
        </w:rPr>
        <w:t>Committees, Working Groups, Boards</w:t>
      </w:r>
    </w:p>
    <w:p w14:paraId="0F376764" w14:textId="7B6F815B" w:rsidR="001377E6" w:rsidRPr="00493CE7" w:rsidRDefault="001377E6" w:rsidP="001377E6">
      <w:pPr>
        <w:pStyle w:val="ListParagraph"/>
        <w:numPr>
          <w:ilvl w:val="1"/>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 xml:space="preserve">NECHE </w:t>
      </w:r>
      <w:r w:rsidR="00B22504">
        <w:rPr>
          <w:rFonts w:asciiTheme="majorHAnsi" w:eastAsia="Calibri" w:hAnsiTheme="majorHAnsi" w:cs="Calibri"/>
          <w:sz w:val="22"/>
          <w:szCs w:val="22"/>
        </w:rPr>
        <w:t xml:space="preserve">Committee for </w:t>
      </w:r>
      <w:r w:rsidRPr="00493CE7">
        <w:rPr>
          <w:rFonts w:asciiTheme="majorHAnsi" w:eastAsia="Calibri" w:hAnsiTheme="majorHAnsi" w:cs="Calibri"/>
          <w:sz w:val="22"/>
          <w:szCs w:val="22"/>
        </w:rPr>
        <w:t>Standard 4</w:t>
      </w:r>
      <w:r w:rsidR="00B22504">
        <w:rPr>
          <w:rFonts w:asciiTheme="majorHAnsi" w:eastAsia="Calibri" w:hAnsiTheme="majorHAnsi" w:cs="Calibri"/>
          <w:sz w:val="22"/>
          <w:szCs w:val="22"/>
        </w:rPr>
        <w:t>: Academic Programs</w:t>
      </w:r>
    </w:p>
    <w:p w14:paraId="5B8613C2" w14:textId="77777777" w:rsidR="001377E6" w:rsidRPr="00493CE7" w:rsidRDefault="001377E6" w:rsidP="001377E6">
      <w:pPr>
        <w:pStyle w:val="ListParagraph"/>
        <w:numPr>
          <w:ilvl w:val="1"/>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AUC Curriculum Committee</w:t>
      </w:r>
    </w:p>
    <w:p w14:paraId="41B0EEAA" w14:textId="63636039" w:rsidR="001377E6" w:rsidRPr="00493CE7" w:rsidRDefault="001377E6" w:rsidP="001377E6">
      <w:pPr>
        <w:pStyle w:val="ListParagraph"/>
        <w:numPr>
          <w:ilvl w:val="1"/>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 xml:space="preserve">LAS Subcommittee of the </w:t>
      </w:r>
      <w:r w:rsidR="00B22504">
        <w:rPr>
          <w:rFonts w:asciiTheme="majorHAnsi" w:eastAsia="Calibri" w:hAnsiTheme="majorHAnsi" w:cs="Calibri"/>
          <w:sz w:val="22"/>
          <w:szCs w:val="22"/>
        </w:rPr>
        <w:t xml:space="preserve">AUC </w:t>
      </w:r>
      <w:r w:rsidRPr="00493CE7">
        <w:rPr>
          <w:rFonts w:asciiTheme="majorHAnsi" w:eastAsia="Calibri" w:hAnsiTheme="majorHAnsi" w:cs="Calibri"/>
          <w:sz w:val="22"/>
          <w:szCs w:val="22"/>
        </w:rPr>
        <w:t>Curriculum Committee</w:t>
      </w:r>
    </w:p>
    <w:p w14:paraId="3BC0CCE5" w14:textId="77777777" w:rsidR="001377E6" w:rsidRPr="00493CE7" w:rsidRDefault="001377E6" w:rsidP="001377E6">
      <w:pPr>
        <w:pStyle w:val="ListParagraph"/>
        <w:numPr>
          <w:ilvl w:val="1"/>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LA&amp;S Implementation Group</w:t>
      </w:r>
    </w:p>
    <w:p w14:paraId="6E813E90" w14:textId="5FC2A307" w:rsidR="001377E6" w:rsidRPr="00BD5883" w:rsidRDefault="001377E6" w:rsidP="001377E6">
      <w:pPr>
        <w:pStyle w:val="ListParagraph"/>
        <w:numPr>
          <w:ilvl w:val="1"/>
          <w:numId w:val="3"/>
        </w:numPr>
        <w:ind w:leftChars="0" w:firstLineChars="0"/>
        <w:rPr>
          <w:rFonts w:asciiTheme="majorHAnsi" w:eastAsia="Calibri" w:hAnsiTheme="majorHAnsi" w:cs="Calibri"/>
          <w:sz w:val="22"/>
          <w:szCs w:val="22"/>
        </w:rPr>
      </w:pPr>
      <w:r w:rsidRPr="00BD5883">
        <w:rPr>
          <w:rFonts w:asciiTheme="majorHAnsi" w:eastAsia="Calibri" w:hAnsiTheme="majorHAnsi" w:cs="Calibri"/>
          <w:sz w:val="22"/>
          <w:szCs w:val="22"/>
        </w:rPr>
        <w:t>LA&amp;S</w:t>
      </w:r>
      <w:r w:rsidR="00BD5883" w:rsidRPr="00BD5883">
        <w:rPr>
          <w:rFonts w:asciiTheme="majorHAnsi" w:eastAsia="Calibri" w:hAnsiTheme="majorHAnsi" w:cs="Calibri"/>
          <w:sz w:val="22"/>
          <w:szCs w:val="22"/>
        </w:rPr>
        <w:t>/General Education</w:t>
      </w:r>
      <w:r w:rsidRPr="00BD5883">
        <w:rPr>
          <w:rFonts w:asciiTheme="majorHAnsi" w:eastAsia="Calibri" w:hAnsiTheme="majorHAnsi" w:cs="Calibri"/>
          <w:sz w:val="22"/>
          <w:szCs w:val="22"/>
        </w:rPr>
        <w:t xml:space="preserve"> Program Area</w:t>
      </w:r>
      <w:r w:rsidR="00BD5883" w:rsidRPr="00BD5883">
        <w:rPr>
          <w:rFonts w:asciiTheme="majorHAnsi" w:eastAsia="Calibri" w:hAnsiTheme="majorHAnsi" w:cs="Calibri"/>
          <w:sz w:val="22"/>
          <w:szCs w:val="22"/>
        </w:rPr>
        <w:t>: created and launched in AY2020-2021</w:t>
      </w:r>
    </w:p>
    <w:p w14:paraId="6F49FE30" w14:textId="6D2313D3" w:rsidR="001377E6" w:rsidRPr="00BD5883" w:rsidRDefault="001377E6" w:rsidP="001377E6">
      <w:pPr>
        <w:pStyle w:val="ListParagraph"/>
        <w:numPr>
          <w:ilvl w:val="1"/>
          <w:numId w:val="3"/>
        </w:numPr>
        <w:ind w:leftChars="0" w:firstLineChars="0"/>
        <w:rPr>
          <w:rFonts w:asciiTheme="majorHAnsi" w:eastAsia="Calibri" w:hAnsiTheme="majorHAnsi" w:cs="Calibri"/>
          <w:sz w:val="22"/>
          <w:szCs w:val="22"/>
        </w:rPr>
      </w:pPr>
      <w:r w:rsidRPr="00BD5883">
        <w:rPr>
          <w:rFonts w:asciiTheme="majorHAnsi" w:eastAsia="Calibri" w:hAnsiTheme="majorHAnsi" w:cs="Calibri"/>
          <w:sz w:val="22"/>
          <w:szCs w:val="22"/>
        </w:rPr>
        <w:t xml:space="preserve">CTL Advisory </w:t>
      </w:r>
      <w:r w:rsidR="00D95DC4" w:rsidRPr="00BD5883">
        <w:rPr>
          <w:rFonts w:asciiTheme="majorHAnsi" w:eastAsia="Calibri" w:hAnsiTheme="majorHAnsi" w:cs="Calibri"/>
          <w:sz w:val="22"/>
          <w:szCs w:val="22"/>
        </w:rPr>
        <w:t xml:space="preserve">Board: Restructured </w:t>
      </w:r>
      <w:r w:rsidR="00BD5883" w:rsidRPr="00BD5883">
        <w:rPr>
          <w:rFonts w:asciiTheme="majorHAnsi" w:eastAsia="Calibri" w:hAnsiTheme="majorHAnsi" w:cs="Calibri"/>
          <w:sz w:val="22"/>
          <w:szCs w:val="22"/>
        </w:rPr>
        <w:t>and expanded in AY2020-2021</w:t>
      </w:r>
    </w:p>
    <w:p w14:paraId="04A97C97" w14:textId="77777777" w:rsidR="001377E6" w:rsidRPr="00493CE7" w:rsidRDefault="001377E6" w:rsidP="001377E6">
      <w:pPr>
        <w:pStyle w:val="ListParagraph"/>
        <w:numPr>
          <w:ilvl w:val="1"/>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Honors Advisory Council</w:t>
      </w:r>
    </w:p>
    <w:p w14:paraId="751D57C9" w14:textId="79641ABA" w:rsidR="001377E6" w:rsidRDefault="00BD5883" w:rsidP="001377E6">
      <w:pPr>
        <w:pStyle w:val="ListParagraph"/>
        <w:numPr>
          <w:ilvl w:val="1"/>
          <w:numId w:val="3"/>
        </w:numPr>
        <w:ind w:leftChars="0" w:firstLineChars="0"/>
        <w:rPr>
          <w:rFonts w:asciiTheme="majorHAnsi" w:eastAsia="Calibri" w:hAnsiTheme="majorHAnsi" w:cs="Calibri"/>
          <w:sz w:val="22"/>
          <w:szCs w:val="22"/>
        </w:rPr>
      </w:pPr>
      <w:r>
        <w:rPr>
          <w:rFonts w:asciiTheme="majorHAnsi" w:eastAsia="Calibri" w:hAnsiTheme="majorHAnsi" w:cs="Calibri"/>
          <w:sz w:val="22"/>
          <w:szCs w:val="22"/>
        </w:rPr>
        <w:t>Corporate</w:t>
      </w:r>
      <w:r w:rsidR="001377E6" w:rsidRPr="00493CE7">
        <w:rPr>
          <w:rFonts w:asciiTheme="majorHAnsi" w:eastAsia="Calibri" w:hAnsiTheme="majorHAnsi" w:cs="Calibri"/>
          <w:sz w:val="22"/>
          <w:szCs w:val="22"/>
        </w:rPr>
        <w:t xml:space="preserve"> Engagement </w:t>
      </w:r>
      <w:r>
        <w:rPr>
          <w:rFonts w:asciiTheme="majorHAnsi" w:eastAsia="Calibri" w:hAnsiTheme="majorHAnsi" w:cs="Calibri"/>
          <w:sz w:val="22"/>
          <w:szCs w:val="22"/>
        </w:rPr>
        <w:t xml:space="preserve">Working </w:t>
      </w:r>
      <w:r w:rsidR="001377E6" w:rsidRPr="00493CE7">
        <w:rPr>
          <w:rFonts w:asciiTheme="majorHAnsi" w:eastAsia="Calibri" w:hAnsiTheme="majorHAnsi" w:cs="Calibri"/>
          <w:sz w:val="22"/>
          <w:szCs w:val="22"/>
        </w:rPr>
        <w:t>Group</w:t>
      </w:r>
    </w:p>
    <w:p w14:paraId="10623AFF" w14:textId="0F196EAA" w:rsidR="00BD5883" w:rsidRPr="00493CE7" w:rsidRDefault="00BD5883" w:rsidP="001377E6">
      <w:pPr>
        <w:pStyle w:val="ListParagraph"/>
        <w:numPr>
          <w:ilvl w:val="1"/>
          <w:numId w:val="3"/>
        </w:numPr>
        <w:ind w:leftChars="0" w:firstLineChars="0"/>
        <w:rPr>
          <w:rFonts w:asciiTheme="majorHAnsi" w:eastAsia="Calibri" w:hAnsiTheme="majorHAnsi" w:cs="Calibri"/>
          <w:sz w:val="22"/>
          <w:szCs w:val="22"/>
        </w:rPr>
      </w:pPr>
      <w:r>
        <w:rPr>
          <w:rFonts w:asciiTheme="majorHAnsi" w:eastAsia="Calibri" w:hAnsiTheme="majorHAnsi" w:cs="Calibri"/>
          <w:sz w:val="22"/>
          <w:szCs w:val="22"/>
        </w:rPr>
        <w:t>Registrar Search Committee</w:t>
      </w:r>
    </w:p>
    <w:p w14:paraId="01BDBD4C" w14:textId="0AB1ED4F" w:rsidR="001377E6" w:rsidRPr="00493CE7" w:rsidRDefault="001377E6" w:rsidP="001377E6">
      <w:pPr>
        <w:pStyle w:val="ListParagraph"/>
        <w:numPr>
          <w:ilvl w:val="1"/>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C</w:t>
      </w:r>
      <w:r w:rsidR="00D95DC4" w:rsidRPr="00493CE7">
        <w:rPr>
          <w:rFonts w:asciiTheme="majorHAnsi" w:eastAsia="Calibri" w:hAnsiTheme="majorHAnsi" w:cs="Calibri"/>
          <w:sz w:val="22"/>
          <w:szCs w:val="22"/>
        </w:rPr>
        <w:t xml:space="preserve">enter for </w:t>
      </w:r>
      <w:r w:rsidRPr="00493CE7">
        <w:rPr>
          <w:rFonts w:asciiTheme="majorHAnsi" w:eastAsia="Calibri" w:hAnsiTheme="majorHAnsi" w:cs="Calibri"/>
          <w:sz w:val="22"/>
          <w:szCs w:val="22"/>
        </w:rPr>
        <w:t>I</w:t>
      </w:r>
      <w:r w:rsidR="00D95DC4" w:rsidRPr="00493CE7">
        <w:rPr>
          <w:rFonts w:asciiTheme="majorHAnsi" w:eastAsia="Calibri" w:hAnsiTheme="majorHAnsi" w:cs="Calibri"/>
          <w:sz w:val="22"/>
          <w:szCs w:val="22"/>
        </w:rPr>
        <w:t xml:space="preserve">talian </w:t>
      </w:r>
      <w:r w:rsidRPr="00493CE7">
        <w:rPr>
          <w:rFonts w:asciiTheme="majorHAnsi" w:eastAsia="Calibri" w:hAnsiTheme="majorHAnsi" w:cs="Calibri"/>
          <w:sz w:val="22"/>
          <w:szCs w:val="22"/>
        </w:rPr>
        <w:t>C</w:t>
      </w:r>
      <w:r w:rsidR="00D95DC4" w:rsidRPr="00493CE7">
        <w:rPr>
          <w:rFonts w:asciiTheme="majorHAnsi" w:eastAsia="Calibri" w:hAnsiTheme="majorHAnsi" w:cs="Calibri"/>
          <w:sz w:val="22"/>
          <w:szCs w:val="22"/>
        </w:rPr>
        <w:t>ulture</w:t>
      </w:r>
      <w:r w:rsidRPr="00493CE7">
        <w:rPr>
          <w:rFonts w:asciiTheme="majorHAnsi" w:eastAsia="Calibri" w:hAnsiTheme="majorHAnsi" w:cs="Calibri"/>
          <w:sz w:val="22"/>
          <w:szCs w:val="22"/>
        </w:rPr>
        <w:t>/AVGC/Global Ambassadors Scholarship Group</w:t>
      </w:r>
      <w:r w:rsidR="00D95DC4" w:rsidRPr="00493CE7">
        <w:rPr>
          <w:rFonts w:asciiTheme="majorHAnsi" w:eastAsia="Calibri" w:hAnsiTheme="majorHAnsi" w:cs="Calibri"/>
          <w:sz w:val="22"/>
          <w:szCs w:val="22"/>
        </w:rPr>
        <w:t>: restructured student scholarship process, together</w:t>
      </w:r>
      <w:r w:rsidRPr="00493CE7">
        <w:rPr>
          <w:rFonts w:asciiTheme="majorHAnsi" w:eastAsia="Calibri" w:hAnsiTheme="majorHAnsi" w:cs="Calibri"/>
          <w:sz w:val="22"/>
          <w:szCs w:val="22"/>
        </w:rPr>
        <w:t xml:space="preserve"> with Financial Aid</w:t>
      </w:r>
      <w:r w:rsidR="00D95DC4" w:rsidRPr="00493CE7">
        <w:rPr>
          <w:rFonts w:asciiTheme="majorHAnsi" w:eastAsia="Calibri" w:hAnsiTheme="majorHAnsi" w:cs="Calibri"/>
          <w:sz w:val="22"/>
          <w:szCs w:val="22"/>
        </w:rPr>
        <w:t xml:space="preserve">: </w:t>
      </w:r>
      <w:r w:rsidR="00D95DC4" w:rsidRPr="00493CE7">
        <w:rPr>
          <w:rFonts w:asciiTheme="majorHAnsi" w:eastAsia="Calibri" w:hAnsiTheme="majorHAnsi" w:cs="Calibri"/>
          <w:color w:val="FF0000"/>
          <w:sz w:val="22"/>
          <w:szCs w:val="22"/>
        </w:rPr>
        <w:t>study-abroad scholarship awards made and suspended due to COVID restrictions</w:t>
      </w:r>
    </w:p>
    <w:p w14:paraId="766F5BEC" w14:textId="77777777" w:rsidR="00B22504" w:rsidRDefault="001377E6" w:rsidP="001377E6">
      <w:pPr>
        <w:pStyle w:val="ListParagraph"/>
        <w:numPr>
          <w:ilvl w:val="1"/>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CIC Executive Committee</w:t>
      </w:r>
    </w:p>
    <w:p w14:paraId="6713C913" w14:textId="7DD2E7E6" w:rsidR="001377E6" w:rsidRPr="00493CE7" w:rsidRDefault="00B22504" w:rsidP="001377E6">
      <w:pPr>
        <w:pStyle w:val="ListParagraph"/>
        <w:numPr>
          <w:ilvl w:val="1"/>
          <w:numId w:val="3"/>
        </w:numPr>
        <w:ind w:leftChars="0" w:firstLineChars="0"/>
        <w:rPr>
          <w:rFonts w:asciiTheme="majorHAnsi" w:eastAsia="Calibri" w:hAnsiTheme="majorHAnsi" w:cs="Calibri"/>
          <w:sz w:val="22"/>
          <w:szCs w:val="22"/>
        </w:rPr>
      </w:pPr>
      <w:r>
        <w:rPr>
          <w:rFonts w:asciiTheme="majorHAnsi" w:eastAsia="Calibri" w:hAnsiTheme="majorHAnsi" w:cs="Calibri"/>
          <w:sz w:val="22"/>
          <w:szCs w:val="22"/>
        </w:rPr>
        <w:t xml:space="preserve">CIC </w:t>
      </w:r>
      <w:r w:rsidR="00D95DC4" w:rsidRPr="00493CE7">
        <w:rPr>
          <w:rFonts w:asciiTheme="majorHAnsi" w:eastAsia="Calibri" w:hAnsiTheme="majorHAnsi" w:cs="Calibri"/>
          <w:sz w:val="22"/>
          <w:szCs w:val="22"/>
        </w:rPr>
        <w:t>Advisory Board</w:t>
      </w:r>
    </w:p>
    <w:p w14:paraId="01E3C067" w14:textId="77777777" w:rsidR="00D95DC4" w:rsidRPr="00493CE7" w:rsidRDefault="00D95DC4" w:rsidP="00D95DC4">
      <w:pPr>
        <w:pStyle w:val="ListParagraph"/>
        <w:ind w:leftChars="0" w:left="1078" w:firstLineChars="0" w:firstLine="0"/>
        <w:rPr>
          <w:rFonts w:asciiTheme="majorHAnsi" w:eastAsia="Calibri" w:hAnsiTheme="majorHAnsi" w:cs="Calibri"/>
          <w:b/>
          <w:sz w:val="22"/>
          <w:szCs w:val="22"/>
        </w:rPr>
      </w:pPr>
    </w:p>
    <w:p w14:paraId="30FB3CA9" w14:textId="77777777" w:rsidR="00822D81" w:rsidRPr="00493CE7" w:rsidRDefault="00822D81" w:rsidP="00822D81">
      <w:pPr>
        <w:pStyle w:val="ListParagraph"/>
        <w:numPr>
          <w:ilvl w:val="0"/>
          <w:numId w:val="3"/>
        </w:numPr>
        <w:ind w:leftChars="0" w:firstLineChars="0"/>
        <w:rPr>
          <w:rFonts w:asciiTheme="majorHAnsi" w:eastAsia="Calibri" w:hAnsiTheme="majorHAnsi" w:cs="Calibri"/>
          <w:b/>
          <w:sz w:val="22"/>
          <w:szCs w:val="22"/>
        </w:rPr>
      </w:pPr>
      <w:r w:rsidRPr="00493CE7">
        <w:rPr>
          <w:rFonts w:asciiTheme="majorHAnsi" w:eastAsia="Calibri" w:hAnsiTheme="majorHAnsi" w:cs="Calibri"/>
          <w:b/>
          <w:sz w:val="22"/>
          <w:szCs w:val="22"/>
        </w:rPr>
        <w:t>Curriculum, Teaching and Learning</w:t>
      </w:r>
    </w:p>
    <w:p w14:paraId="3152EB5F" w14:textId="77777777" w:rsidR="001377E6" w:rsidRPr="00BD5883" w:rsidRDefault="001377E6" w:rsidP="00822D81">
      <w:pPr>
        <w:pStyle w:val="ListParagraph"/>
        <w:numPr>
          <w:ilvl w:val="1"/>
          <w:numId w:val="3"/>
        </w:numPr>
        <w:ind w:leftChars="0" w:firstLineChars="0"/>
        <w:rPr>
          <w:rFonts w:asciiTheme="majorHAnsi" w:eastAsia="Calibri" w:hAnsiTheme="majorHAnsi" w:cs="Calibri"/>
          <w:b/>
          <w:bCs/>
          <w:sz w:val="22"/>
          <w:szCs w:val="22"/>
        </w:rPr>
      </w:pPr>
      <w:r w:rsidRPr="00BD5883">
        <w:rPr>
          <w:rFonts w:asciiTheme="majorHAnsi" w:eastAsia="Calibri" w:hAnsiTheme="majorHAnsi" w:cs="Calibri"/>
          <w:b/>
          <w:bCs/>
          <w:sz w:val="22"/>
          <w:szCs w:val="22"/>
        </w:rPr>
        <w:t>New Curriculum Development</w:t>
      </w:r>
    </w:p>
    <w:p w14:paraId="6AE33D25" w14:textId="56146967" w:rsidR="00BD5883" w:rsidRPr="00BD5883" w:rsidRDefault="00BD5883" w:rsidP="00BD5883">
      <w:pPr>
        <w:pStyle w:val="ListParagraph"/>
        <w:numPr>
          <w:ilvl w:val="2"/>
          <w:numId w:val="3"/>
        </w:numPr>
        <w:suppressAutoHyphens w:val="0"/>
        <w:spacing w:line="240" w:lineRule="auto"/>
        <w:ind w:leftChars="0" w:firstLineChars="0"/>
        <w:contextualSpacing w:val="0"/>
        <w:textDirection w:val="lrTb"/>
        <w:textAlignment w:val="auto"/>
        <w:outlineLvl w:val="9"/>
        <w:rPr>
          <w:rFonts w:asciiTheme="majorHAnsi" w:hAnsiTheme="majorHAnsi"/>
          <w:color w:val="000000" w:themeColor="text1"/>
          <w:sz w:val="22"/>
          <w:szCs w:val="22"/>
        </w:rPr>
      </w:pPr>
      <w:r>
        <w:rPr>
          <w:rFonts w:asciiTheme="majorHAnsi" w:hAnsiTheme="majorHAnsi"/>
          <w:color w:val="000000" w:themeColor="text1"/>
          <w:sz w:val="22"/>
          <w:szCs w:val="22"/>
        </w:rPr>
        <w:t xml:space="preserve">Saw new </w:t>
      </w:r>
      <w:r w:rsidR="000106D0">
        <w:rPr>
          <w:rFonts w:asciiTheme="majorHAnsi" w:hAnsiTheme="majorHAnsi"/>
          <w:color w:val="000000" w:themeColor="text1"/>
          <w:sz w:val="22"/>
          <w:szCs w:val="22"/>
        </w:rPr>
        <w:t xml:space="preserve">interdisciplinary </w:t>
      </w:r>
      <w:r>
        <w:rPr>
          <w:rFonts w:asciiTheme="majorHAnsi" w:hAnsiTheme="majorHAnsi"/>
          <w:color w:val="000000" w:themeColor="text1"/>
          <w:sz w:val="22"/>
          <w:szCs w:val="22"/>
        </w:rPr>
        <w:t xml:space="preserve">Major </w:t>
      </w:r>
      <w:r w:rsidR="0030235D">
        <w:rPr>
          <w:rFonts w:asciiTheme="majorHAnsi" w:hAnsiTheme="majorHAnsi"/>
          <w:color w:val="000000" w:themeColor="text1"/>
          <w:sz w:val="22"/>
          <w:szCs w:val="22"/>
        </w:rPr>
        <w:t xml:space="preserve">and Minor </w:t>
      </w:r>
      <w:r>
        <w:rPr>
          <w:rFonts w:asciiTheme="majorHAnsi" w:hAnsiTheme="majorHAnsi"/>
          <w:color w:val="000000" w:themeColor="text1"/>
          <w:sz w:val="22"/>
          <w:szCs w:val="22"/>
        </w:rPr>
        <w:t>in Digital Media Innovation successfully through governance</w:t>
      </w:r>
      <w:r w:rsidR="00CE5B0F">
        <w:rPr>
          <w:rFonts w:asciiTheme="majorHAnsi" w:hAnsiTheme="majorHAnsi"/>
          <w:color w:val="000000" w:themeColor="text1"/>
          <w:sz w:val="22"/>
          <w:szCs w:val="22"/>
        </w:rPr>
        <w:t xml:space="preserve"> (noted below)</w:t>
      </w:r>
    </w:p>
    <w:p w14:paraId="6F635CC1" w14:textId="7CDDFA96" w:rsidR="0071066E" w:rsidRPr="00BD5883" w:rsidRDefault="00BD5883" w:rsidP="00BD5883">
      <w:pPr>
        <w:pStyle w:val="ListParagraph"/>
        <w:numPr>
          <w:ilvl w:val="2"/>
          <w:numId w:val="3"/>
        </w:numPr>
        <w:suppressAutoHyphens w:val="0"/>
        <w:spacing w:line="240" w:lineRule="auto"/>
        <w:ind w:leftChars="0" w:firstLineChars="0"/>
        <w:contextualSpacing w:val="0"/>
        <w:textDirection w:val="lrTb"/>
        <w:textAlignment w:val="auto"/>
        <w:outlineLvl w:val="9"/>
        <w:rPr>
          <w:rFonts w:asciiTheme="majorHAnsi" w:hAnsiTheme="majorHAnsi"/>
          <w:color w:val="000000" w:themeColor="text1"/>
          <w:sz w:val="22"/>
          <w:szCs w:val="22"/>
        </w:rPr>
      </w:pPr>
      <w:r w:rsidRPr="00BD5883">
        <w:rPr>
          <w:rFonts w:asciiTheme="majorHAnsi" w:eastAsia="Calibri" w:hAnsiTheme="majorHAnsi" w:cs="Calibri"/>
          <w:color w:val="000000" w:themeColor="text1"/>
          <w:sz w:val="22"/>
          <w:szCs w:val="22"/>
        </w:rPr>
        <w:t xml:space="preserve">Saw new </w:t>
      </w:r>
      <w:r>
        <w:rPr>
          <w:rFonts w:asciiTheme="majorHAnsi" w:eastAsia="Calibri" w:hAnsiTheme="majorHAnsi" w:cs="Calibri"/>
          <w:color w:val="000000" w:themeColor="text1"/>
          <w:sz w:val="22"/>
          <w:szCs w:val="22"/>
        </w:rPr>
        <w:t>M</w:t>
      </w:r>
      <w:r w:rsidRPr="00BD5883">
        <w:rPr>
          <w:rFonts w:asciiTheme="majorHAnsi" w:eastAsia="Calibri" w:hAnsiTheme="majorHAnsi" w:cs="Calibri"/>
          <w:color w:val="000000" w:themeColor="text1"/>
          <w:sz w:val="22"/>
          <w:szCs w:val="22"/>
        </w:rPr>
        <w:t>inor in Human Services successfully through campus governance</w:t>
      </w:r>
    </w:p>
    <w:p w14:paraId="551C7C65" w14:textId="514DCB7B" w:rsidR="001377E6" w:rsidRPr="00BD5883" w:rsidRDefault="001377E6" w:rsidP="00822D81">
      <w:pPr>
        <w:pStyle w:val="ListParagraph"/>
        <w:numPr>
          <w:ilvl w:val="1"/>
          <w:numId w:val="3"/>
        </w:numPr>
        <w:ind w:leftChars="0" w:firstLineChars="0"/>
        <w:rPr>
          <w:rFonts w:asciiTheme="majorHAnsi" w:eastAsia="Calibri" w:hAnsiTheme="majorHAnsi" w:cs="Calibri"/>
          <w:b/>
          <w:bCs/>
          <w:sz w:val="22"/>
          <w:szCs w:val="22"/>
        </w:rPr>
      </w:pPr>
      <w:r w:rsidRPr="00BD5883">
        <w:rPr>
          <w:rFonts w:asciiTheme="majorHAnsi" w:eastAsia="Calibri" w:hAnsiTheme="majorHAnsi" w:cs="Calibri"/>
          <w:b/>
          <w:bCs/>
          <w:sz w:val="22"/>
          <w:szCs w:val="22"/>
        </w:rPr>
        <w:t>Transfer Pathways</w:t>
      </w:r>
    </w:p>
    <w:p w14:paraId="56A55462" w14:textId="3B0B19FD" w:rsidR="00BD5883" w:rsidRPr="00BD5883" w:rsidRDefault="00BD5883" w:rsidP="00BD5883">
      <w:pPr>
        <w:numPr>
          <w:ilvl w:val="2"/>
          <w:numId w:val="3"/>
        </w:numPr>
        <w:shd w:val="clear" w:color="auto" w:fill="FFFFFF"/>
        <w:suppressAutoHyphens w:val="0"/>
        <w:spacing w:line="240" w:lineRule="auto"/>
        <w:ind w:leftChars="0" w:firstLineChars="0"/>
        <w:textDirection w:val="lrTb"/>
        <w:textAlignment w:val="baseline"/>
        <w:outlineLvl w:val="9"/>
        <w:rPr>
          <w:rFonts w:asciiTheme="majorHAnsi" w:hAnsiTheme="majorHAnsi"/>
          <w:color w:val="222222"/>
          <w:position w:val="0"/>
          <w:sz w:val="21"/>
          <w:szCs w:val="21"/>
        </w:rPr>
      </w:pPr>
      <w:r w:rsidRPr="00BD5883">
        <w:rPr>
          <w:rFonts w:asciiTheme="majorHAnsi" w:hAnsiTheme="majorHAnsi"/>
          <w:color w:val="000000"/>
          <w:position w:val="0"/>
          <w:sz w:val="21"/>
          <w:szCs w:val="21"/>
        </w:rPr>
        <w:t xml:space="preserve">Approved Middlesex Community College’s </w:t>
      </w:r>
      <w:r>
        <w:rPr>
          <w:rFonts w:asciiTheme="majorHAnsi" w:hAnsiTheme="majorHAnsi"/>
          <w:color w:val="000000"/>
          <w:position w:val="0"/>
          <w:sz w:val="21"/>
          <w:szCs w:val="21"/>
        </w:rPr>
        <w:t xml:space="preserve">AS </w:t>
      </w:r>
      <w:r w:rsidRPr="00BD5883">
        <w:rPr>
          <w:rFonts w:asciiTheme="majorHAnsi" w:hAnsiTheme="majorHAnsi"/>
          <w:color w:val="000000"/>
          <w:position w:val="0"/>
          <w:sz w:val="21"/>
          <w:szCs w:val="21"/>
        </w:rPr>
        <w:t xml:space="preserve">degree in Liberal Studies-Paralegal Studies Transfer as a </w:t>
      </w:r>
      <w:r w:rsidR="00610502">
        <w:rPr>
          <w:rFonts w:asciiTheme="majorHAnsi" w:hAnsiTheme="majorHAnsi"/>
          <w:color w:val="000000"/>
          <w:position w:val="0"/>
          <w:sz w:val="21"/>
          <w:szCs w:val="21"/>
        </w:rPr>
        <w:t xml:space="preserve">linked program for MassTransfer, which will enable MCC </w:t>
      </w:r>
      <w:r>
        <w:rPr>
          <w:rFonts w:asciiTheme="majorHAnsi" w:hAnsiTheme="majorHAnsi"/>
          <w:color w:val="000000"/>
          <w:position w:val="0"/>
          <w:sz w:val="21"/>
          <w:szCs w:val="21"/>
        </w:rPr>
        <w:t>g</w:t>
      </w:r>
      <w:r w:rsidRPr="00BD5883">
        <w:rPr>
          <w:rFonts w:asciiTheme="majorHAnsi" w:hAnsiTheme="majorHAnsi"/>
          <w:color w:val="000000"/>
          <w:position w:val="0"/>
          <w:sz w:val="21"/>
          <w:szCs w:val="21"/>
        </w:rPr>
        <w:t xml:space="preserve">raduates </w:t>
      </w:r>
      <w:r w:rsidR="00610502">
        <w:rPr>
          <w:rFonts w:asciiTheme="majorHAnsi" w:hAnsiTheme="majorHAnsi"/>
          <w:color w:val="000000"/>
          <w:position w:val="0"/>
          <w:sz w:val="21"/>
          <w:szCs w:val="21"/>
        </w:rPr>
        <w:t xml:space="preserve">to </w:t>
      </w:r>
      <w:r w:rsidRPr="00BD5883">
        <w:rPr>
          <w:rFonts w:asciiTheme="majorHAnsi" w:hAnsiTheme="majorHAnsi"/>
          <w:color w:val="000000"/>
          <w:position w:val="0"/>
          <w:sz w:val="21"/>
          <w:szCs w:val="21"/>
        </w:rPr>
        <w:t xml:space="preserve">be admitted into our </w:t>
      </w:r>
      <w:r w:rsidRPr="00BD5883">
        <w:rPr>
          <w:rFonts w:asciiTheme="majorHAnsi" w:hAnsiTheme="majorHAnsi"/>
          <w:color w:val="222222"/>
          <w:position w:val="0"/>
          <w:sz w:val="21"/>
          <w:szCs w:val="21"/>
        </w:rPr>
        <w:t xml:space="preserve">B.S. Political Science or other majors </w:t>
      </w:r>
    </w:p>
    <w:p w14:paraId="056375C0" w14:textId="6BA007CC" w:rsidR="00BD5883" w:rsidRDefault="00BD5883" w:rsidP="00BD5883">
      <w:pPr>
        <w:numPr>
          <w:ilvl w:val="2"/>
          <w:numId w:val="3"/>
        </w:numPr>
        <w:shd w:val="clear" w:color="auto" w:fill="FFFFFF"/>
        <w:suppressAutoHyphens w:val="0"/>
        <w:spacing w:line="240" w:lineRule="auto"/>
        <w:ind w:leftChars="0" w:firstLineChars="0"/>
        <w:textDirection w:val="lrTb"/>
        <w:textAlignment w:val="baseline"/>
        <w:outlineLvl w:val="9"/>
        <w:rPr>
          <w:rFonts w:asciiTheme="majorHAnsi" w:hAnsiTheme="majorHAnsi"/>
          <w:color w:val="222222"/>
          <w:position w:val="0"/>
          <w:sz w:val="21"/>
          <w:szCs w:val="21"/>
        </w:rPr>
      </w:pPr>
      <w:r>
        <w:rPr>
          <w:rFonts w:asciiTheme="majorHAnsi" w:hAnsiTheme="majorHAnsi"/>
          <w:color w:val="222222"/>
          <w:position w:val="0"/>
          <w:sz w:val="21"/>
          <w:szCs w:val="21"/>
        </w:rPr>
        <w:t xml:space="preserve">Transfer </w:t>
      </w:r>
      <w:r w:rsidRPr="00BD5883">
        <w:rPr>
          <w:rFonts w:asciiTheme="majorHAnsi" w:hAnsiTheme="majorHAnsi"/>
          <w:color w:val="222222"/>
          <w:position w:val="0"/>
          <w:sz w:val="21"/>
          <w:szCs w:val="21"/>
        </w:rPr>
        <w:t>Articulation Agreement with New Hampshire Technical Institute Communications program into our Comm</w:t>
      </w:r>
      <w:r>
        <w:rPr>
          <w:rFonts w:asciiTheme="majorHAnsi" w:hAnsiTheme="majorHAnsi"/>
          <w:color w:val="222222"/>
          <w:position w:val="0"/>
          <w:sz w:val="21"/>
          <w:szCs w:val="21"/>
        </w:rPr>
        <w:t>.</w:t>
      </w:r>
      <w:r w:rsidRPr="00BD5883">
        <w:rPr>
          <w:rFonts w:asciiTheme="majorHAnsi" w:hAnsiTheme="majorHAnsi"/>
          <w:color w:val="222222"/>
          <w:position w:val="0"/>
          <w:sz w:val="21"/>
          <w:szCs w:val="21"/>
        </w:rPr>
        <w:t xml:space="preserve">Media/Professional Communication </w:t>
      </w:r>
      <w:r>
        <w:rPr>
          <w:rFonts w:asciiTheme="majorHAnsi" w:hAnsiTheme="majorHAnsi"/>
          <w:color w:val="222222"/>
          <w:position w:val="0"/>
          <w:sz w:val="21"/>
          <w:szCs w:val="21"/>
        </w:rPr>
        <w:t>degree</w:t>
      </w:r>
    </w:p>
    <w:p w14:paraId="4D79C37A" w14:textId="77777777" w:rsidR="00BD5883" w:rsidRPr="00BD5883" w:rsidRDefault="00BD5883" w:rsidP="00BD5883">
      <w:pPr>
        <w:pStyle w:val="ListParagraph"/>
        <w:shd w:val="clear" w:color="auto" w:fill="FFFFFF"/>
        <w:suppressAutoHyphens w:val="0"/>
        <w:spacing w:line="240" w:lineRule="auto"/>
        <w:ind w:leftChars="0" w:left="1078" w:firstLineChars="0" w:firstLine="0"/>
        <w:textDirection w:val="lrTb"/>
        <w:textAlignment w:val="auto"/>
        <w:outlineLvl w:val="9"/>
        <w:rPr>
          <w:rFonts w:asciiTheme="majorHAnsi" w:hAnsiTheme="majorHAnsi" w:cs="Arial"/>
          <w:color w:val="222222"/>
          <w:position w:val="0"/>
          <w:sz w:val="22"/>
          <w:szCs w:val="22"/>
        </w:rPr>
      </w:pPr>
    </w:p>
    <w:p w14:paraId="41ED2E48" w14:textId="4D6F9A28" w:rsidR="00F9752E" w:rsidRPr="00BD5883" w:rsidRDefault="001377E6" w:rsidP="00BD5883">
      <w:pPr>
        <w:pStyle w:val="ListParagraph"/>
        <w:numPr>
          <w:ilvl w:val="0"/>
          <w:numId w:val="3"/>
        </w:numPr>
        <w:shd w:val="clear" w:color="auto" w:fill="FFFFFF"/>
        <w:suppressAutoHyphens w:val="0"/>
        <w:spacing w:line="240" w:lineRule="auto"/>
        <w:ind w:leftChars="0" w:firstLineChars="0"/>
        <w:textDirection w:val="lrTb"/>
        <w:textAlignment w:val="auto"/>
        <w:outlineLvl w:val="9"/>
        <w:rPr>
          <w:rFonts w:asciiTheme="majorHAnsi" w:hAnsiTheme="majorHAnsi" w:cs="Arial"/>
          <w:color w:val="222222"/>
          <w:position w:val="0"/>
          <w:sz w:val="22"/>
          <w:szCs w:val="22"/>
        </w:rPr>
      </w:pPr>
      <w:r w:rsidRPr="00BD5883">
        <w:rPr>
          <w:rFonts w:asciiTheme="majorHAnsi" w:eastAsia="Calibri" w:hAnsiTheme="majorHAnsi" w:cs="Calibri"/>
          <w:b/>
          <w:sz w:val="22"/>
          <w:szCs w:val="22"/>
        </w:rPr>
        <w:t>Grant Submissions/Awards</w:t>
      </w:r>
    </w:p>
    <w:p w14:paraId="54D27431" w14:textId="77777777" w:rsidR="00D7394A" w:rsidRPr="00D7394A" w:rsidRDefault="00F9752E" w:rsidP="00BD5883">
      <w:pPr>
        <w:pStyle w:val="ListParagraph"/>
        <w:numPr>
          <w:ilvl w:val="1"/>
          <w:numId w:val="3"/>
        </w:numPr>
        <w:shd w:val="clear" w:color="auto" w:fill="FFFFFF"/>
        <w:suppressAutoHyphens w:val="0"/>
        <w:spacing w:line="240" w:lineRule="auto"/>
        <w:ind w:leftChars="0" w:firstLineChars="0"/>
        <w:textDirection w:val="lrTb"/>
        <w:textAlignment w:val="auto"/>
        <w:outlineLvl w:val="9"/>
        <w:rPr>
          <w:rFonts w:asciiTheme="majorHAnsi" w:hAnsiTheme="majorHAnsi" w:cs="Arial"/>
          <w:color w:val="222222"/>
          <w:position w:val="0"/>
          <w:sz w:val="22"/>
          <w:szCs w:val="22"/>
        </w:rPr>
      </w:pPr>
      <w:r w:rsidRPr="00D7394A">
        <w:rPr>
          <w:rFonts w:asciiTheme="majorHAnsi" w:hAnsiTheme="majorHAnsi"/>
          <w:bCs/>
          <w:color w:val="222222"/>
          <w:position w:val="0"/>
          <w:sz w:val="22"/>
          <w:szCs w:val="22"/>
          <w:u w:val="single"/>
        </w:rPr>
        <w:t>Awarded</w:t>
      </w:r>
      <w:r w:rsidRPr="00D7394A">
        <w:rPr>
          <w:rFonts w:asciiTheme="majorHAnsi" w:hAnsiTheme="majorHAnsi"/>
          <w:bCs/>
          <w:color w:val="222222"/>
          <w:position w:val="0"/>
          <w:sz w:val="22"/>
          <w:szCs w:val="22"/>
        </w:rPr>
        <w:t xml:space="preserve"> </w:t>
      </w:r>
      <w:r w:rsidR="00D7394A" w:rsidRPr="00D7394A">
        <w:rPr>
          <w:rFonts w:asciiTheme="majorHAnsi" w:hAnsiTheme="majorHAnsi"/>
          <w:bCs/>
          <w:color w:val="222222"/>
          <w:position w:val="0"/>
          <w:sz w:val="22"/>
          <w:szCs w:val="22"/>
        </w:rPr>
        <w:t xml:space="preserve">$50,628 </w:t>
      </w:r>
      <w:r w:rsidRPr="00D7394A">
        <w:rPr>
          <w:rFonts w:asciiTheme="majorHAnsi" w:hAnsiTheme="majorHAnsi"/>
          <w:bCs/>
          <w:color w:val="222222"/>
          <w:position w:val="0"/>
          <w:sz w:val="22"/>
          <w:szCs w:val="22"/>
        </w:rPr>
        <w:t>Senator Charles E. Shannon, Jr. Community Safety In</w:t>
      </w:r>
      <w:r w:rsidR="00E32326" w:rsidRPr="00D7394A">
        <w:rPr>
          <w:rFonts w:asciiTheme="majorHAnsi" w:hAnsiTheme="majorHAnsi"/>
          <w:bCs/>
          <w:color w:val="222222"/>
          <w:position w:val="0"/>
          <w:sz w:val="22"/>
          <w:szCs w:val="22"/>
        </w:rPr>
        <w:t xml:space="preserve">itiative grant as a </w:t>
      </w:r>
      <w:r w:rsidR="00E32326" w:rsidRPr="00D7394A">
        <w:rPr>
          <w:rFonts w:asciiTheme="majorHAnsi" w:hAnsiTheme="majorHAnsi" w:cs="Arial"/>
          <w:bCs/>
          <w:color w:val="000000"/>
          <w:position w:val="0"/>
          <w:sz w:val="22"/>
          <w:szCs w:val="22"/>
        </w:rPr>
        <w:t>Local Action Research Partners</w:t>
      </w:r>
      <w:r w:rsidRPr="00D7394A">
        <w:rPr>
          <w:rFonts w:asciiTheme="majorHAnsi" w:hAnsiTheme="majorHAnsi" w:cs="Arial"/>
          <w:bCs/>
          <w:color w:val="000000"/>
          <w:position w:val="0"/>
          <w:sz w:val="22"/>
          <w:szCs w:val="22"/>
        </w:rPr>
        <w:t xml:space="preserve"> (LARP) </w:t>
      </w:r>
    </w:p>
    <w:p w14:paraId="2DD87AE3" w14:textId="775943C3" w:rsidR="00D7394A" w:rsidRPr="00D7394A" w:rsidRDefault="00D7394A" w:rsidP="00BD5883">
      <w:pPr>
        <w:pStyle w:val="ListParagraph"/>
        <w:numPr>
          <w:ilvl w:val="2"/>
          <w:numId w:val="3"/>
        </w:numPr>
        <w:shd w:val="clear" w:color="auto" w:fill="FFFFFF"/>
        <w:suppressAutoHyphens w:val="0"/>
        <w:spacing w:line="240" w:lineRule="auto"/>
        <w:ind w:leftChars="0" w:firstLineChars="0"/>
        <w:textDirection w:val="lrTb"/>
        <w:textAlignment w:val="auto"/>
        <w:outlineLvl w:val="9"/>
        <w:rPr>
          <w:rFonts w:asciiTheme="majorHAnsi" w:hAnsiTheme="majorHAnsi" w:cstheme="minorHAnsi"/>
          <w:color w:val="000000"/>
          <w:sz w:val="22"/>
          <w:szCs w:val="22"/>
        </w:rPr>
      </w:pPr>
      <w:r w:rsidRPr="00D7394A">
        <w:rPr>
          <w:rFonts w:asciiTheme="majorHAnsi" w:hAnsiTheme="majorHAnsi" w:cstheme="minorHAnsi"/>
          <w:color w:val="000000"/>
          <w:sz w:val="22"/>
          <w:szCs w:val="22"/>
        </w:rPr>
        <w:t>In partnership with the City of Fitchburg, Arts &amp; Sciences faculty coordinated efforts to address youth and young adult delinquency, crime, and gang violence in the Fitchburg, Leominster, and Gardner areas with strategic, analytic, technical and research support</w:t>
      </w:r>
      <w:r>
        <w:rPr>
          <w:rFonts w:asciiTheme="majorHAnsi" w:hAnsiTheme="majorHAnsi" w:cstheme="minorHAnsi"/>
          <w:color w:val="000000"/>
          <w:sz w:val="22"/>
          <w:szCs w:val="22"/>
        </w:rPr>
        <w:t xml:space="preserve">, including </w:t>
      </w:r>
      <w:r w:rsidRPr="00D7394A">
        <w:rPr>
          <w:rFonts w:asciiTheme="majorHAnsi" w:hAnsiTheme="majorHAnsi" w:cstheme="minorHAnsi"/>
          <w:color w:val="000000"/>
          <w:sz w:val="22"/>
          <w:szCs w:val="22"/>
        </w:rPr>
        <w:t xml:space="preserve">focus groups with Shannon youth and young adults, trainings on evidence-based practices for reducing delinquency and crime, and assisting partner sites with quality improvement endeavors to enhance programs and practices during COVID19. </w:t>
      </w:r>
    </w:p>
    <w:p w14:paraId="6184DACF" w14:textId="5C8B2419" w:rsidR="00D7394A" w:rsidRPr="00493CE7" w:rsidRDefault="00252236" w:rsidP="00D7394A">
      <w:pPr>
        <w:pStyle w:val="ListParagraph"/>
        <w:numPr>
          <w:ilvl w:val="1"/>
          <w:numId w:val="3"/>
        </w:numPr>
        <w:ind w:leftChars="0" w:firstLineChars="0"/>
        <w:rPr>
          <w:rFonts w:asciiTheme="majorHAnsi" w:eastAsia="Calibri" w:hAnsiTheme="majorHAnsi" w:cs="Calibri"/>
          <w:sz w:val="22"/>
          <w:szCs w:val="22"/>
        </w:rPr>
      </w:pPr>
      <w:r w:rsidRPr="00D7394A">
        <w:rPr>
          <w:rFonts w:asciiTheme="majorHAnsi" w:eastAsia="Calibri" w:hAnsiTheme="majorHAnsi" w:cs="Calibri"/>
          <w:sz w:val="22"/>
          <w:szCs w:val="22"/>
          <w:u w:val="single"/>
        </w:rPr>
        <w:t>Awarded</w:t>
      </w:r>
      <w:r w:rsidRPr="00D7394A">
        <w:rPr>
          <w:rFonts w:asciiTheme="majorHAnsi" w:eastAsia="Calibri" w:hAnsiTheme="majorHAnsi" w:cs="Calibri"/>
          <w:sz w:val="22"/>
          <w:szCs w:val="22"/>
        </w:rPr>
        <w:t xml:space="preserve"> $51,743 Department of Higher Education Innovation Fund </w:t>
      </w:r>
      <w:r w:rsidR="00AF20BC" w:rsidRPr="00D7394A">
        <w:rPr>
          <w:rFonts w:asciiTheme="majorHAnsi" w:eastAsia="Calibri" w:hAnsiTheme="majorHAnsi" w:cs="Calibri"/>
          <w:sz w:val="22"/>
          <w:szCs w:val="22"/>
        </w:rPr>
        <w:t xml:space="preserve">(HEIF) </w:t>
      </w:r>
      <w:r w:rsidRPr="00D7394A">
        <w:rPr>
          <w:rFonts w:asciiTheme="majorHAnsi" w:eastAsia="Calibri" w:hAnsiTheme="majorHAnsi" w:cs="Calibri"/>
          <w:sz w:val="22"/>
          <w:szCs w:val="22"/>
        </w:rPr>
        <w:t>grant</w:t>
      </w:r>
      <w:r w:rsidR="00AF20BC" w:rsidRPr="00D7394A">
        <w:rPr>
          <w:rFonts w:asciiTheme="majorHAnsi" w:eastAsia="Calibri" w:hAnsiTheme="majorHAnsi" w:cs="Calibri"/>
          <w:sz w:val="22"/>
          <w:szCs w:val="22"/>
        </w:rPr>
        <w:t xml:space="preserve"> </w:t>
      </w:r>
      <w:r w:rsidR="00D7394A" w:rsidRPr="00493CE7">
        <w:rPr>
          <w:rFonts w:asciiTheme="majorHAnsi" w:eastAsia="Calibri" w:hAnsiTheme="majorHAnsi" w:cs="Calibri"/>
          <w:sz w:val="22"/>
          <w:szCs w:val="22"/>
        </w:rPr>
        <w:t>for Heritage Language Program</w:t>
      </w:r>
      <w:r w:rsidR="00D7394A">
        <w:rPr>
          <w:rFonts w:asciiTheme="majorHAnsi" w:eastAsia="Calibri" w:hAnsiTheme="majorHAnsi" w:cs="Calibri"/>
          <w:sz w:val="22"/>
          <w:szCs w:val="22"/>
        </w:rPr>
        <w:t>. Work beginning in Spring 2021 through summer</w:t>
      </w:r>
      <w:r w:rsidR="00D7394A" w:rsidRPr="00493CE7">
        <w:rPr>
          <w:rFonts w:asciiTheme="majorHAnsi" w:eastAsia="Calibri" w:hAnsiTheme="majorHAnsi" w:cs="Calibri"/>
          <w:sz w:val="22"/>
          <w:szCs w:val="22"/>
        </w:rPr>
        <w:t xml:space="preserve">, including </w:t>
      </w:r>
    </w:p>
    <w:p w14:paraId="40CB2C9D" w14:textId="08B73F40" w:rsidR="00D7394A" w:rsidRPr="00493CE7" w:rsidRDefault="00D7394A" w:rsidP="00D7394A">
      <w:pPr>
        <w:pStyle w:val="ListParagraph"/>
        <w:numPr>
          <w:ilvl w:val="2"/>
          <w:numId w:val="3"/>
        </w:numPr>
        <w:ind w:leftChars="0" w:firstLineChars="0"/>
        <w:rPr>
          <w:rFonts w:asciiTheme="majorHAnsi" w:eastAsia="Calibri" w:hAnsiTheme="majorHAnsi" w:cs="Calibri"/>
          <w:sz w:val="22"/>
          <w:szCs w:val="22"/>
        </w:rPr>
      </w:pPr>
      <w:r>
        <w:rPr>
          <w:rFonts w:asciiTheme="majorHAnsi" w:eastAsia="Calibri" w:hAnsiTheme="majorHAnsi" w:cs="Calibri"/>
          <w:sz w:val="22"/>
          <w:szCs w:val="22"/>
        </w:rPr>
        <w:t xml:space="preserve">development of </w:t>
      </w:r>
      <w:r w:rsidRPr="00493CE7">
        <w:rPr>
          <w:rFonts w:asciiTheme="majorHAnsi" w:eastAsia="Calibri" w:hAnsiTheme="majorHAnsi" w:cs="Calibri"/>
          <w:sz w:val="22"/>
          <w:szCs w:val="22"/>
        </w:rPr>
        <w:t>peer-mentoring training program for multilingual students</w:t>
      </w:r>
      <w:r w:rsidR="00A50B02">
        <w:rPr>
          <w:rFonts w:asciiTheme="majorHAnsi" w:eastAsia="Calibri" w:hAnsiTheme="majorHAnsi" w:cs="Calibri"/>
          <w:sz w:val="22"/>
          <w:szCs w:val="22"/>
        </w:rPr>
        <w:t xml:space="preserve">, with </w:t>
      </w:r>
      <w:r w:rsidR="00B22504">
        <w:rPr>
          <w:rFonts w:asciiTheme="majorHAnsi" w:eastAsia="Calibri" w:hAnsiTheme="majorHAnsi" w:cs="Calibri"/>
          <w:sz w:val="22"/>
          <w:szCs w:val="22"/>
        </w:rPr>
        <w:t xml:space="preserve">Mt. </w:t>
      </w:r>
      <w:r w:rsidRPr="00493CE7">
        <w:rPr>
          <w:rFonts w:asciiTheme="majorHAnsi" w:eastAsia="Calibri" w:hAnsiTheme="majorHAnsi" w:cs="Calibri"/>
          <w:sz w:val="22"/>
          <w:szCs w:val="22"/>
        </w:rPr>
        <w:t>Wachusett Community College’s Business Certi</w:t>
      </w:r>
      <w:r w:rsidR="00B22504">
        <w:rPr>
          <w:rFonts w:asciiTheme="majorHAnsi" w:eastAsia="Calibri" w:hAnsiTheme="majorHAnsi" w:cs="Calibri"/>
          <w:sz w:val="22"/>
          <w:szCs w:val="22"/>
        </w:rPr>
        <w:t>fication</w:t>
      </w:r>
      <w:r w:rsidRPr="00493CE7">
        <w:rPr>
          <w:rFonts w:asciiTheme="majorHAnsi" w:eastAsia="Calibri" w:hAnsiTheme="majorHAnsi" w:cs="Calibri"/>
          <w:sz w:val="22"/>
          <w:szCs w:val="22"/>
        </w:rPr>
        <w:t xml:space="preserve"> Program</w:t>
      </w:r>
    </w:p>
    <w:p w14:paraId="4D7B4EB6" w14:textId="5E2E7A96" w:rsidR="00D7394A" w:rsidRPr="00493CE7" w:rsidRDefault="00D7394A" w:rsidP="00D7394A">
      <w:pPr>
        <w:pStyle w:val="ListParagraph"/>
        <w:numPr>
          <w:ilvl w:val="2"/>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 xml:space="preserve">development of a Multilingual Scholars </w:t>
      </w:r>
      <w:r>
        <w:rPr>
          <w:rFonts w:asciiTheme="majorHAnsi" w:eastAsia="Calibri" w:hAnsiTheme="majorHAnsi" w:cs="Calibri"/>
          <w:sz w:val="22"/>
          <w:szCs w:val="22"/>
        </w:rPr>
        <w:t xml:space="preserve">academic </w:t>
      </w:r>
      <w:r w:rsidRPr="00493CE7">
        <w:rPr>
          <w:rFonts w:asciiTheme="majorHAnsi" w:eastAsia="Calibri" w:hAnsiTheme="majorHAnsi" w:cs="Calibri"/>
          <w:sz w:val="22"/>
          <w:szCs w:val="22"/>
        </w:rPr>
        <w:t xml:space="preserve">program to provide credit-bearing and co-curricular support for ELL and heritage language </w:t>
      </w:r>
      <w:r>
        <w:rPr>
          <w:rFonts w:asciiTheme="majorHAnsi" w:eastAsia="Calibri" w:hAnsiTheme="majorHAnsi" w:cs="Calibri"/>
          <w:sz w:val="22"/>
          <w:szCs w:val="22"/>
        </w:rPr>
        <w:t>students</w:t>
      </w:r>
    </w:p>
    <w:p w14:paraId="0E87877E" w14:textId="0013443E" w:rsidR="00D7394A" w:rsidRPr="00493CE7" w:rsidRDefault="00D7394A" w:rsidP="00D7394A">
      <w:pPr>
        <w:pStyle w:val="ListParagraph"/>
        <w:numPr>
          <w:ilvl w:val="2"/>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development and implementation of a structure</w:t>
      </w:r>
      <w:r>
        <w:rPr>
          <w:rFonts w:asciiTheme="majorHAnsi" w:eastAsia="Calibri" w:hAnsiTheme="majorHAnsi" w:cs="Calibri"/>
          <w:sz w:val="22"/>
          <w:szCs w:val="22"/>
        </w:rPr>
        <w:t xml:space="preserve"> to recognize and award credit to</w:t>
      </w:r>
      <w:r w:rsidRPr="00493CE7">
        <w:rPr>
          <w:rFonts w:asciiTheme="majorHAnsi" w:eastAsia="Calibri" w:hAnsiTheme="majorHAnsi" w:cs="Calibri"/>
          <w:sz w:val="22"/>
          <w:szCs w:val="22"/>
        </w:rPr>
        <w:t xml:space="preserve"> </w:t>
      </w:r>
      <w:r>
        <w:rPr>
          <w:rFonts w:asciiTheme="majorHAnsi" w:eastAsia="Calibri" w:hAnsiTheme="majorHAnsi" w:cs="Calibri"/>
          <w:sz w:val="22"/>
          <w:szCs w:val="22"/>
        </w:rPr>
        <w:t xml:space="preserve">incoming </w:t>
      </w:r>
      <w:r w:rsidRPr="00493CE7">
        <w:rPr>
          <w:rFonts w:asciiTheme="majorHAnsi" w:eastAsia="Calibri" w:hAnsiTheme="majorHAnsi" w:cs="Calibri"/>
          <w:sz w:val="22"/>
          <w:szCs w:val="22"/>
        </w:rPr>
        <w:t xml:space="preserve">students with Massachusetts </w:t>
      </w:r>
      <w:r>
        <w:rPr>
          <w:rFonts w:asciiTheme="majorHAnsi" w:eastAsia="Calibri" w:hAnsiTheme="majorHAnsi" w:cs="Calibri"/>
          <w:sz w:val="22"/>
          <w:szCs w:val="22"/>
        </w:rPr>
        <w:t xml:space="preserve">state </w:t>
      </w:r>
      <w:r w:rsidRPr="00493CE7">
        <w:rPr>
          <w:rFonts w:asciiTheme="majorHAnsi" w:eastAsia="Calibri" w:hAnsiTheme="majorHAnsi" w:cs="Calibri"/>
          <w:sz w:val="22"/>
          <w:szCs w:val="22"/>
        </w:rPr>
        <w:t xml:space="preserve">bi-literacy seals </w:t>
      </w:r>
    </w:p>
    <w:p w14:paraId="0065AB6B" w14:textId="48F78440" w:rsidR="00D7394A" w:rsidRPr="00493CE7" w:rsidRDefault="00D7394A" w:rsidP="00D7394A">
      <w:pPr>
        <w:pStyle w:val="ListParagraph"/>
        <w:numPr>
          <w:ilvl w:val="2"/>
          <w:numId w:val="3"/>
        </w:numPr>
        <w:ind w:leftChars="0" w:firstLineChars="0"/>
        <w:rPr>
          <w:rFonts w:asciiTheme="majorHAnsi" w:eastAsia="Calibri" w:hAnsiTheme="majorHAnsi" w:cs="Calibri"/>
          <w:sz w:val="22"/>
          <w:szCs w:val="22"/>
        </w:rPr>
      </w:pPr>
      <w:r>
        <w:rPr>
          <w:rFonts w:asciiTheme="majorHAnsi" w:eastAsia="Calibri" w:hAnsiTheme="majorHAnsi" w:cs="Calibri"/>
          <w:sz w:val="22"/>
          <w:szCs w:val="22"/>
        </w:rPr>
        <w:t>development</w:t>
      </w:r>
      <w:r w:rsidRPr="00493CE7">
        <w:rPr>
          <w:rFonts w:asciiTheme="majorHAnsi" w:eastAsia="Calibri" w:hAnsiTheme="majorHAnsi" w:cs="Calibri"/>
          <w:sz w:val="22"/>
          <w:szCs w:val="22"/>
        </w:rPr>
        <w:t xml:space="preserve"> and implementation of a “Spanish for the Professions” certificate </w:t>
      </w:r>
      <w:r>
        <w:rPr>
          <w:rFonts w:asciiTheme="majorHAnsi" w:eastAsia="Calibri" w:hAnsiTheme="majorHAnsi" w:cs="Calibri"/>
          <w:sz w:val="22"/>
          <w:szCs w:val="22"/>
        </w:rPr>
        <w:t xml:space="preserve">to pair </w:t>
      </w:r>
      <w:r w:rsidRPr="00493CE7">
        <w:rPr>
          <w:rFonts w:asciiTheme="majorHAnsi" w:eastAsia="Calibri" w:hAnsiTheme="majorHAnsi" w:cs="Calibri"/>
          <w:sz w:val="22"/>
          <w:szCs w:val="22"/>
        </w:rPr>
        <w:t>with any major</w:t>
      </w:r>
    </w:p>
    <w:p w14:paraId="663BEC3D" w14:textId="77777777" w:rsidR="00A50B02" w:rsidRDefault="001377E6" w:rsidP="00F9752E">
      <w:pPr>
        <w:pStyle w:val="ListParagraph"/>
        <w:numPr>
          <w:ilvl w:val="1"/>
          <w:numId w:val="3"/>
        </w:numPr>
        <w:shd w:val="clear" w:color="auto" w:fill="FFFFFF"/>
        <w:suppressAutoHyphens w:val="0"/>
        <w:spacing w:line="240" w:lineRule="auto"/>
        <w:ind w:leftChars="0" w:firstLineChars="0"/>
        <w:textDirection w:val="lrTb"/>
        <w:textAlignment w:val="auto"/>
        <w:outlineLvl w:val="9"/>
        <w:rPr>
          <w:rFonts w:asciiTheme="majorHAnsi" w:eastAsia="Calibri" w:hAnsiTheme="majorHAnsi" w:cs="Calibri"/>
          <w:sz w:val="22"/>
          <w:szCs w:val="22"/>
        </w:rPr>
      </w:pPr>
      <w:r w:rsidRPr="00D7394A">
        <w:rPr>
          <w:rFonts w:asciiTheme="majorHAnsi" w:eastAsia="Calibri" w:hAnsiTheme="majorHAnsi" w:cs="Calibri"/>
          <w:sz w:val="22"/>
          <w:szCs w:val="22"/>
          <w:u w:val="single"/>
        </w:rPr>
        <w:t>Submitted</w:t>
      </w:r>
      <w:r w:rsidRPr="00D7394A">
        <w:rPr>
          <w:rFonts w:asciiTheme="majorHAnsi" w:eastAsia="Calibri" w:hAnsiTheme="majorHAnsi" w:cs="Calibri"/>
          <w:sz w:val="22"/>
          <w:szCs w:val="22"/>
        </w:rPr>
        <w:t xml:space="preserve"> $750,000 National Endowment for the Humanities Infrastructure and Capacity Building Challenge Grant for the Theater</w:t>
      </w:r>
      <w:r w:rsidR="00A50B02">
        <w:rPr>
          <w:rFonts w:asciiTheme="majorHAnsi" w:eastAsia="Calibri" w:hAnsiTheme="majorHAnsi" w:cs="Calibri"/>
          <w:sz w:val="22"/>
          <w:szCs w:val="22"/>
        </w:rPr>
        <w:t>LAB, an applied learning laboratory/black box theater as part of the downtown Theater</w:t>
      </w:r>
      <w:r w:rsidRPr="00D7394A">
        <w:rPr>
          <w:rFonts w:asciiTheme="majorHAnsi" w:eastAsia="Calibri" w:hAnsiTheme="majorHAnsi" w:cs="Calibri"/>
          <w:sz w:val="22"/>
          <w:szCs w:val="22"/>
        </w:rPr>
        <w:t xml:space="preserve"> Block</w:t>
      </w:r>
    </w:p>
    <w:p w14:paraId="22712F9D" w14:textId="06CE5BF8" w:rsidR="00F9752E" w:rsidRPr="00D7394A" w:rsidRDefault="00A50B02" w:rsidP="00A50B02">
      <w:pPr>
        <w:pStyle w:val="ListParagraph"/>
        <w:numPr>
          <w:ilvl w:val="2"/>
          <w:numId w:val="3"/>
        </w:numPr>
        <w:shd w:val="clear" w:color="auto" w:fill="FFFFFF"/>
        <w:suppressAutoHyphens w:val="0"/>
        <w:spacing w:line="240" w:lineRule="auto"/>
        <w:ind w:leftChars="0" w:firstLineChars="0"/>
        <w:textDirection w:val="lrTb"/>
        <w:textAlignment w:val="auto"/>
        <w:outlineLvl w:val="9"/>
        <w:rPr>
          <w:rFonts w:asciiTheme="majorHAnsi" w:eastAsia="Calibri" w:hAnsiTheme="majorHAnsi" w:cs="Calibri"/>
          <w:sz w:val="22"/>
          <w:szCs w:val="22"/>
        </w:rPr>
      </w:pPr>
      <w:r w:rsidRPr="00A50B02">
        <w:rPr>
          <w:rFonts w:asciiTheme="majorHAnsi" w:eastAsia="Calibri" w:hAnsiTheme="majorHAnsi" w:cs="Calibri"/>
          <w:sz w:val="22"/>
          <w:szCs w:val="22"/>
        </w:rPr>
        <w:t xml:space="preserve">Served as </w:t>
      </w:r>
      <w:r w:rsidR="001377E6" w:rsidRPr="00D7394A">
        <w:rPr>
          <w:rFonts w:asciiTheme="majorHAnsi" w:eastAsia="Calibri" w:hAnsiTheme="majorHAnsi" w:cs="Calibri"/>
          <w:sz w:val="22"/>
          <w:szCs w:val="22"/>
        </w:rPr>
        <w:t xml:space="preserve">primary grant </w:t>
      </w:r>
      <w:r>
        <w:rPr>
          <w:rFonts w:asciiTheme="majorHAnsi" w:eastAsia="Calibri" w:hAnsiTheme="majorHAnsi" w:cs="Calibri"/>
          <w:sz w:val="22"/>
          <w:szCs w:val="22"/>
        </w:rPr>
        <w:t>writer with Jeanette Robichaud</w:t>
      </w:r>
    </w:p>
    <w:p w14:paraId="53E271FB" w14:textId="77777777" w:rsidR="00A50B02" w:rsidRDefault="00F9752E" w:rsidP="00AF20BC">
      <w:pPr>
        <w:pStyle w:val="ListParagraph"/>
        <w:numPr>
          <w:ilvl w:val="1"/>
          <w:numId w:val="3"/>
        </w:numPr>
        <w:ind w:leftChars="0" w:firstLineChars="0"/>
        <w:rPr>
          <w:rFonts w:asciiTheme="majorHAnsi" w:eastAsia="Calibri" w:hAnsiTheme="majorHAnsi" w:cs="Calibri"/>
          <w:sz w:val="22"/>
          <w:szCs w:val="22"/>
        </w:rPr>
      </w:pPr>
      <w:r w:rsidRPr="00AF20BC">
        <w:rPr>
          <w:rFonts w:asciiTheme="majorHAnsi" w:eastAsia="Calibri" w:hAnsiTheme="majorHAnsi" w:cs="Calibri"/>
          <w:sz w:val="22"/>
          <w:szCs w:val="22"/>
          <w:u w:val="single"/>
        </w:rPr>
        <w:t>Submitted</w:t>
      </w:r>
      <w:r w:rsidRPr="00AF20BC">
        <w:rPr>
          <w:rFonts w:asciiTheme="majorHAnsi" w:eastAsia="Calibri" w:hAnsiTheme="majorHAnsi" w:cs="Calibri"/>
          <w:sz w:val="22"/>
          <w:szCs w:val="22"/>
        </w:rPr>
        <w:t xml:space="preserve"> </w:t>
      </w:r>
      <w:r w:rsidR="00AF20BC" w:rsidRPr="00AF20BC">
        <w:rPr>
          <w:rFonts w:asciiTheme="majorHAnsi" w:eastAsia="Calibri" w:hAnsiTheme="majorHAnsi" w:cs="Calibri"/>
          <w:sz w:val="22"/>
          <w:szCs w:val="22"/>
        </w:rPr>
        <w:t>$98,000</w:t>
      </w:r>
      <w:r w:rsidRPr="00AF20BC">
        <w:rPr>
          <w:rFonts w:asciiTheme="majorHAnsi" w:eastAsia="Calibri" w:hAnsiTheme="majorHAnsi" w:cs="Calibri"/>
          <w:sz w:val="22"/>
          <w:szCs w:val="22"/>
        </w:rPr>
        <w:t xml:space="preserve"> N</w:t>
      </w:r>
      <w:r w:rsidR="00AF20BC" w:rsidRPr="00AF20BC">
        <w:rPr>
          <w:rFonts w:asciiTheme="majorHAnsi" w:eastAsia="Calibri" w:hAnsiTheme="majorHAnsi" w:cs="Calibri"/>
          <w:sz w:val="22"/>
          <w:szCs w:val="22"/>
        </w:rPr>
        <w:t xml:space="preserve">ational </w:t>
      </w:r>
      <w:r w:rsidRPr="00AF20BC">
        <w:rPr>
          <w:rFonts w:asciiTheme="majorHAnsi" w:eastAsia="Calibri" w:hAnsiTheme="majorHAnsi" w:cs="Calibri"/>
          <w:sz w:val="22"/>
          <w:szCs w:val="22"/>
        </w:rPr>
        <w:t>E</w:t>
      </w:r>
      <w:r w:rsidR="00AF20BC" w:rsidRPr="00AF20BC">
        <w:rPr>
          <w:rFonts w:asciiTheme="majorHAnsi" w:eastAsia="Calibri" w:hAnsiTheme="majorHAnsi" w:cs="Calibri"/>
          <w:sz w:val="22"/>
          <w:szCs w:val="22"/>
        </w:rPr>
        <w:t xml:space="preserve">ndowment for the </w:t>
      </w:r>
      <w:r w:rsidRPr="00AF20BC">
        <w:rPr>
          <w:rFonts w:asciiTheme="majorHAnsi" w:eastAsia="Calibri" w:hAnsiTheme="majorHAnsi" w:cs="Calibri"/>
          <w:sz w:val="22"/>
          <w:szCs w:val="22"/>
        </w:rPr>
        <w:t>H</w:t>
      </w:r>
      <w:r w:rsidR="00AF20BC" w:rsidRPr="00AF20BC">
        <w:rPr>
          <w:rFonts w:asciiTheme="majorHAnsi" w:eastAsia="Calibri" w:hAnsiTheme="majorHAnsi" w:cs="Calibri"/>
          <w:sz w:val="22"/>
          <w:szCs w:val="22"/>
        </w:rPr>
        <w:t>umanities</w:t>
      </w:r>
      <w:r w:rsidRPr="00AF20BC">
        <w:rPr>
          <w:rFonts w:asciiTheme="majorHAnsi" w:eastAsia="Calibri" w:hAnsiTheme="majorHAnsi" w:cs="Calibri"/>
          <w:sz w:val="22"/>
          <w:szCs w:val="22"/>
        </w:rPr>
        <w:t xml:space="preserve"> </w:t>
      </w:r>
      <w:r w:rsidR="0071066E" w:rsidRPr="00AF20BC">
        <w:rPr>
          <w:rFonts w:asciiTheme="majorHAnsi" w:eastAsia="Calibri" w:hAnsiTheme="majorHAnsi" w:cs="Calibri"/>
          <w:sz w:val="22"/>
          <w:szCs w:val="22"/>
        </w:rPr>
        <w:t xml:space="preserve">Humanities Connections Implementation </w:t>
      </w:r>
      <w:r w:rsidRPr="00AF20BC">
        <w:rPr>
          <w:rFonts w:asciiTheme="majorHAnsi" w:eastAsia="Calibri" w:hAnsiTheme="majorHAnsi" w:cs="Calibri"/>
          <w:sz w:val="22"/>
          <w:szCs w:val="22"/>
        </w:rPr>
        <w:t>G</w:t>
      </w:r>
      <w:r w:rsidR="0071066E" w:rsidRPr="00AF20BC">
        <w:rPr>
          <w:rFonts w:asciiTheme="majorHAnsi" w:eastAsia="Calibri" w:hAnsiTheme="majorHAnsi" w:cs="Calibri"/>
          <w:sz w:val="22"/>
          <w:szCs w:val="22"/>
        </w:rPr>
        <w:t xml:space="preserve">rant to </w:t>
      </w:r>
      <w:r w:rsidR="00AF20BC" w:rsidRPr="00AF20BC">
        <w:rPr>
          <w:rFonts w:asciiTheme="majorHAnsi" w:eastAsia="Calibri" w:hAnsiTheme="majorHAnsi" w:cs="Calibri"/>
          <w:sz w:val="22"/>
          <w:szCs w:val="22"/>
        </w:rPr>
        <w:t xml:space="preserve">enhance </w:t>
      </w:r>
      <w:r w:rsidR="0071066E" w:rsidRPr="00AF20BC">
        <w:rPr>
          <w:rFonts w:asciiTheme="majorHAnsi" w:eastAsia="Calibri" w:hAnsiTheme="majorHAnsi" w:cs="Calibri"/>
          <w:sz w:val="22"/>
          <w:szCs w:val="22"/>
        </w:rPr>
        <w:t xml:space="preserve">digital humanities on campus </w:t>
      </w:r>
      <w:r w:rsidR="00AF20BC" w:rsidRPr="00AF20BC">
        <w:rPr>
          <w:rFonts w:asciiTheme="majorHAnsi" w:eastAsia="Calibri" w:hAnsiTheme="majorHAnsi" w:cs="Calibri"/>
          <w:sz w:val="22"/>
          <w:szCs w:val="22"/>
        </w:rPr>
        <w:t>in conjunction with new</w:t>
      </w:r>
      <w:r w:rsidR="00AF20BC">
        <w:rPr>
          <w:rFonts w:asciiTheme="majorHAnsi" w:eastAsia="Calibri" w:hAnsiTheme="majorHAnsi" w:cs="Calibri"/>
          <w:sz w:val="22"/>
          <w:szCs w:val="22"/>
        </w:rPr>
        <w:t xml:space="preserve"> degree program in Digital Media Innovation </w:t>
      </w:r>
      <w:r w:rsidR="0071066E" w:rsidRPr="0071066E">
        <w:rPr>
          <w:rFonts w:asciiTheme="majorHAnsi" w:eastAsia="Calibri" w:hAnsiTheme="majorHAnsi" w:cs="Calibri"/>
          <w:sz w:val="22"/>
          <w:szCs w:val="22"/>
        </w:rPr>
        <w:t>and increase focus on community engagement, experiential learning, and ethics</w:t>
      </w:r>
      <w:r w:rsidR="00AF20BC">
        <w:rPr>
          <w:rFonts w:asciiTheme="majorHAnsi" w:eastAsia="Calibri" w:hAnsiTheme="majorHAnsi" w:cs="Calibri"/>
          <w:sz w:val="22"/>
          <w:szCs w:val="22"/>
        </w:rPr>
        <w:t xml:space="preserve"> </w:t>
      </w:r>
    </w:p>
    <w:p w14:paraId="73878F83" w14:textId="3F6A2A87" w:rsidR="0071066E" w:rsidRPr="00AF20BC" w:rsidRDefault="00AF20BC" w:rsidP="00A50B02">
      <w:pPr>
        <w:pStyle w:val="ListParagraph"/>
        <w:numPr>
          <w:ilvl w:val="2"/>
          <w:numId w:val="3"/>
        </w:numPr>
        <w:ind w:leftChars="0" w:firstLineChars="0"/>
        <w:rPr>
          <w:rFonts w:asciiTheme="majorHAnsi" w:eastAsia="Calibri" w:hAnsiTheme="majorHAnsi" w:cs="Calibri"/>
          <w:sz w:val="22"/>
          <w:szCs w:val="22"/>
        </w:rPr>
      </w:pPr>
      <w:r>
        <w:rPr>
          <w:rFonts w:asciiTheme="majorHAnsi" w:eastAsia="Calibri" w:hAnsiTheme="majorHAnsi" w:cs="Calibri"/>
          <w:sz w:val="22"/>
          <w:szCs w:val="22"/>
        </w:rPr>
        <w:t xml:space="preserve">English and Communications Media </w:t>
      </w:r>
      <w:r w:rsidR="00B22504">
        <w:rPr>
          <w:rFonts w:asciiTheme="majorHAnsi" w:eastAsia="Calibri" w:hAnsiTheme="majorHAnsi" w:cs="Calibri"/>
          <w:sz w:val="22"/>
          <w:szCs w:val="22"/>
        </w:rPr>
        <w:t xml:space="preserve">faculty </w:t>
      </w:r>
      <w:r w:rsidR="00A50B02">
        <w:rPr>
          <w:rFonts w:asciiTheme="majorHAnsi" w:eastAsia="Calibri" w:hAnsiTheme="majorHAnsi" w:cs="Calibri"/>
          <w:sz w:val="22"/>
          <w:szCs w:val="22"/>
        </w:rPr>
        <w:t xml:space="preserve">served as </w:t>
      </w:r>
      <w:r>
        <w:rPr>
          <w:rFonts w:asciiTheme="majorHAnsi" w:eastAsia="Calibri" w:hAnsiTheme="majorHAnsi" w:cs="Calibri"/>
          <w:sz w:val="22"/>
          <w:szCs w:val="22"/>
        </w:rPr>
        <w:t>primary grant writers</w:t>
      </w:r>
    </w:p>
    <w:p w14:paraId="07BCB78B" w14:textId="77777777" w:rsidR="00F9752E" w:rsidRPr="00493CE7" w:rsidRDefault="00F9752E" w:rsidP="00F9752E">
      <w:pPr>
        <w:pStyle w:val="ListParagraph"/>
        <w:ind w:leftChars="0" w:left="1798" w:firstLineChars="0" w:firstLine="0"/>
        <w:rPr>
          <w:rFonts w:asciiTheme="majorHAnsi" w:eastAsia="Calibri" w:hAnsiTheme="majorHAnsi" w:cs="Calibri"/>
          <w:sz w:val="22"/>
          <w:szCs w:val="22"/>
        </w:rPr>
      </w:pPr>
    </w:p>
    <w:p w14:paraId="34085C54" w14:textId="35DD596F" w:rsidR="00F9752E" w:rsidRPr="00493CE7" w:rsidRDefault="00FC1658" w:rsidP="00F9752E">
      <w:pPr>
        <w:pStyle w:val="ListParagraph"/>
        <w:numPr>
          <w:ilvl w:val="0"/>
          <w:numId w:val="3"/>
        </w:numPr>
        <w:ind w:leftChars="0" w:firstLineChars="0"/>
        <w:rPr>
          <w:rFonts w:asciiTheme="majorHAnsi" w:eastAsia="Calibri" w:hAnsiTheme="majorHAnsi" w:cs="Calibri"/>
          <w:b/>
          <w:sz w:val="22"/>
          <w:szCs w:val="22"/>
        </w:rPr>
      </w:pPr>
      <w:r w:rsidRPr="00493CE7">
        <w:rPr>
          <w:rFonts w:asciiTheme="majorHAnsi" w:eastAsia="Calibri" w:hAnsiTheme="majorHAnsi" w:cs="Calibri"/>
          <w:b/>
          <w:sz w:val="22"/>
          <w:szCs w:val="22"/>
        </w:rPr>
        <w:t>Community Outreach/Participation</w:t>
      </w:r>
    </w:p>
    <w:p w14:paraId="176F4AB7" w14:textId="3814DBB6" w:rsidR="00FC1658" w:rsidRPr="00493CE7" w:rsidRDefault="00FC1658" w:rsidP="00FC1658">
      <w:pPr>
        <w:pStyle w:val="ListParagraph"/>
        <w:numPr>
          <w:ilvl w:val="1"/>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 xml:space="preserve">Board member: </w:t>
      </w:r>
      <w:r w:rsidR="00493CE7" w:rsidRPr="00493CE7">
        <w:rPr>
          <w:rFonts w:asciiTheme="majorHAnsi" w:eastAsia="Calibri" w:hAnsiTheme="majorHAnsi" w:cs="Calibri"/>
          <w:sz w:val="22"/>
          <w:szCs w:val="22"/>
        </w:rPr>
        <w:t xml:space="preserve">US Congress-funded </w:t>
      </w:r>
      <w:r w:rsidRPr="00493CE7">
        <w:rPr>
          <w:rFonts w:asciiTheme="majorHAnsi" w:eastAsia="Calibri" w:hAnsiTheme="majorHAnsi" w:cs="Calibri"/>
          <w:sz w:val="22"/>
          <w:szCs w:val="22"/>
        </w:rPr>
        <w:t>Freedom’s Way National Heritage Area</w:t>
      </w:r>
    </w:p>
    <w:p w14:paraId="23920F72" w14:textId="77777777" w:rsidR="00FC1658" w:rsidRPr="00493CE7" w:rsidRDefault="00FC1658" w:rsidP="00FC1658">
      <w:pPr>
        <w:pStyle w:val="ListParagraph"/>
        <w:numPr>
          <w:ilvl w:val="1"/>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Worcester Art Museum: University Liaison Group</w:t>
      </w:r>
    </w:p>
    <w:p w14:paraId="35674E66" w14:textId="77777777" w:rsidR="00FC1658" w:rsidRDefault="00FC1658" w:rsidP="00FC1658">
      <w:pPr>
        <w:pStyle w:val="ListParagraph"/>
        <w:numPr>
          <w:ilvl w:val="1"/>
          <w:numId w:val="3"/>
        </w:numPr>
        <w:ind w:leftChars="0" w:firstLineChars="0"/>
        <w:rPr>
          <w:rFonts w:asciiTheme="majorHAnsi" w:eastAsia="Calibri" w:hAnsiTheme="majorHAnsi" w:cs="Calibri"/>
          <w:sz w:val="22"/>
          <w:szCs w:val="22"/>
        </w:rPr>
      </w:pPr>
      <w:r w:rsidRPr="00493CE7">
        <w:rPr>
          <w:rFonts w:asciiTheme="majorHAnsi" w:eastAsia="Calibri" w:hAnsiTheme="majorHAnsi" w:cs="Calibri"/>
          <w:sz w:val="22"/>
          <w:szCs w:val="22"/>
        </w:rPr>
        <w:t>Friend of the Fitchburg Art Museum</w:t>
      </w:r>
    </w:p>
    <w:p w14:paraId="1D5F05FB" w14:textId="3235D853" w:rsidR="000106D0" w:rsidRPr="00493CE7" w:rsidRDefault="000106D0" w:rsidP="00FC1658">
      <w:pPr>
        <w:pStyle w:val="ListParagraph"/>
        <w:numPr>
          <w:ilvl w:val="1"/>
          <w:numId w:val="3"/>
        </w:numPr>
        <w:ind w:leftChars="0" w:firstLineChars="0"/>
        <w:rPr>
          <w:rFonts w:asciiTheme="majorHAnsi" w:eastAsia="Calibri" w:hAnsiTheme="majorHAnsi" w:cs="Calibri"/>
          <w:sz w:val="22"/>
          <w:szCs w:val="22"/>
        </w:rPr>
      </w:pPr>
      <w:r>
        <w:rPr>
          <w:rFonts w:asciiTheme="majorHAnsi" w:eastAsia="Calibri" w:hAnsiTheme="majorHAnsi" w:cs="Calibri"/>
          <w:sz w:val="22"/>
          <w:szCs w:val="22"/>
        </w:rPr>
        <w:t>Massachusetts State University Arts and Sciences Deans’ Discussion Group</w:t>
      </w:r>
    </w:p>
    <w:p w14:paraId="4388E923" w14:textId="77777777" w:rsidR="00A506ED" w:rsidRPr="00493CE7" w:rsidRDefault="00A506ED">
      <w:pPr>
        <w:ind w:left="0" w:hanging="2"/>
        <w:rPr>
          <w:rFonts w:asciiTheme="majorHAnsi" w:eastAsia="Calibri" w:hAnsiTheme="majorHAnsi" w:cs="Calibri"/>
          <w:sz w:val="22"/>
          <w:szCs w:val="22"/>
        </w:rPr>
      </w:pPr>
    </w:p>
    <w:p w14:paraId="7664BBFA" w14:textId="110F06D7" w:rsidR="0047024C" w:rsidRPr="00493CE7" w:rsidRDefault="00825715" w:rsidP="00493CE7">
      <w:pPr>
        <w:tabs>
          <w:tab w:val="left" w:pos="-1440"/>
        </w:tabs>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VI</w:t>
      </w:r>
      <w:r w:rsidRPr="00493CE7">
        <w:rPr>
          <w:rFonts w:asciiTheme="majorHAnsi" w:eastAsia="Calibri" w:hAnsiTheme="majorHAnsi" w:cs="Calibri"/>
          <w:b/>
          <w:sz w:val="22"/>
          <w:szCs w:val="22"/>
        </w:rPr>
        <w:tab/>
        <w:t>Action Plan for 2020-21</w:t>
      </w:r>
      <w:r w:rsidR="0047024C" w:rsidRPr="00493CE7">
        <w:rPr>
          <w:rFonts w:asciiTheme="majorHAnsi" w:eastAsia="Calibri" w:hAnsiTheme="majorHAnsi" w:cs="Calibri"/>
          <w:b/>
          <w:sz w:val="22"/>
          <w:szCs w:val="22"/>
        </w:rPr>
        <w:t xml:space="preserve"> </w:t>
      </w:r>
      <w:r w:rsidR="0047024C" w:rsidRPr="00493CE7">
        <w:rPr>
          <w:rFonts w:asciiTheme="majorHAnsi" w:eastAsia="Calibri" w:hAnsiTheme="majorHAnsi" w:cs="Calibri"/>
          <w:sz w:val="22"/>
          <w:szCs w:val="22"/>
        </w:rPr>
        <w:t xml:space="preserve">(based on 2015-2020 Strategic Plan, as 2020-25 plan had not </w:t>
      </w:r>
      <w:r w:rsidR="000106D0">
        <w:rPr>
          <w:rFonts w:asciiTheme="majorHAnsi" w:eastAsia="Calibri" w:hAnsiTheme="majorHAnsi" w:cs="Calibri"/>
          <w:sz w:val="22"/>
          <w:szCs w:val="22"/>
        </w:rPr>
        <w:t>been approved</w:t>
      </w:r>
    </w:p>
    <w:p w14:paraId="520A87BC" w14:textId="088625A6" w:rsidR="00822D81" w:rsidRPr="00493CE7" w:rsidRDefault="0047024C" w:rsidP="00493CE7">
      <w:pPr>
        <w:tabs>
          <w:tab w:val="left" w:pos="-1440"/>
        </w:tabs>
        <w:ind w:left="0" w:hanging="2"/>
        <w:rPr>
          <w:rFonts w:asciiTheme="majorHAnsi" w:eastAsia="Calibri" w:hAnsiTheme="majorHAnsi" w:cs="Calibri"/>
          <w:sz w:val="22"/>
          <w:szCs w:val="22"/>
        </w:rPr>
      </w:pPr>
      <w:r w:rsidRPr="00493CE7">
        <w:rPr>
          <w:rFonts w:asciiTheme="majorHAnsi" w:eastAsia="Calibri" w:hAnsiTheme="majorHAnsi" w:cs="Calibri"/>
          <w:sz w:val="22"/>
          <w:szCs w:val="22"/>
        </w:rPr>
        <w:tab/>
      </w:r>
      <w:r w:rsidRPr="00493CE7">
        <w:rPr>
          <w:rFonts w:asciiTheme="majorHAnsi" w:eastAsia="Calibri" w:hAnsiTheme="majorHAnsi" w:cs="Calibri"/>
          <w:sz w:val="22"/>
          <w:szCs w:val="22"/>
        </w:rPr>
        <w:tab/>
        <w:t>by the submission date)</w:t>
      </w:r>
      <w:r w:rsidR="00825715" w:rsidRPr="00493CE7">
        <w:rPr>
          <w:rFonts w:asciiTheme="majorHAnsi" w:eastAsia="Calibri" w:hAnsiTheme="majorHAnsi" w:cs="Calibri"/>
          <w:sz w:val="22"/>
          <w:szCs w:val="22"/>
        </w:rPr>
        <w:t>:</w:t>
      </w:r>
    </w:p>
    <w:p w14:paraId="79062AFC" w14:textId="77777777" w:rsidR="00822D81" w:rsidRPr="00493CE7" w:rsidRDefault="00822D81" w:rsidP="00822D81">
      <w:pPr>
        <w:ind w:left="0" w:hanging="2"/>
        <w:rPr>
          <w:rFonts w:asciiTheme="majorHAnsi" w:hAnsiTheme="majorHAnsi"/>
          <w:sz w:val="22"/>
          <w:szCs w:val="22"/>
        </w:rPr>
      </w:pPr>
    </w:p>
    <w:tbl>
      <w:tblPr>
        <w:tblStyle w:val="TableGrid"/>
        <w:tblW w:w="0" w:type="auto"/>
        <w:tblInd w:w="828" w:type="dxa"/>
        <w:tblLook w:val="04A0" w:firstRow="1" w:lastRow="0" w:firstColumn="1" w:lastColumn="0" w:noHBand="0" w:noVBand="1"/>
      </w:tblPr>
      <w:tblGrid>
        <w:gridCol w:w="4034"/>
        <w:gridCol w:w="4842"/>
      </w:tblGrid>
      <w:tr w:rsidR="00822D81" w:rsidRPr="00493CE7" w14:paraId="19CBABCF" w14:textId="77777777" w:rsidTr="00B22504">
        <w:trPr>
          <w:trHeight w:val="643"/>
        </w:trPr>
        <w:tc>
          <w:tcPr>
            <w:tcW w:w="4158" w:type="dxa"/>
            <w:tcBorders>
              <w:top w:val="thinThickLargeGap" w:sz="24" w:space="0" w:color="auto"/>
              <w:left w:val="thinThickLargeGap" w:sz="24" w:space="0" w:color="auto"/>
            </w:tcBorders>
          </w:tcPr>
          <w:p w14:paraId="7CABF0C4"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Associated Strategic Plan Goal:</w:t>
            </w:r>
          </w:p>
          <w:p w14:paraId="6B408CB5"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 xml:space="preserve">GOAL 1A: </w:t>
            </w:r>
          </w:p>
          <w:p w14:paraId="2662DF30" w14:textId="77777777" w:rsidR="00822D81" w:rsidRPr="00493CE7" w:rsidRDefault="00822D81" w:rsidP="00822D81">
            <w:pPr>
              <w:ind w:left="0" w:hanging="2"/>
              <w:rPr>
                <w:rFonts w:asciiTheme="majorHAnsi" w:hAnsiTheme="majorHAnsi"/>
                <w:b/>
                <w:sz w:val="20"/>
                <w:szCs w:val="22"/>
              </w:rPr>
            </w:pPr>
          </w:p>
          <w:p w14:paraId="3A18E96A"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STRENGTHEN ACADEMIC PROGRAMS</w:t>
            </w:r>
          </w:p>
          <w:p w14:paraId="68BF4B17" w14:textId="77777777" w:rsidR="00822D81" w:rsidRPr="00493CE7" w:rsidRDefault="00822D81" w:rsidP="00822D81">
            <w:pPr>
              <w:ind w:left="0" w:hanging="2"/>
              <w:rPr>
                <w:rFonts w:asciiTheme="majorHAnsi" w:hAnsiTheme="majorHAnsi"/>
                <w:sz w:val="20"/>
                <w:szCs w:val="22"/>
              </w:rPr>
            </w:pPr>
          </w:p>
        </w:tc>
        <w:tc>
          <w:tcPr>
            <w:tcW w:w="5040" w:type="dxa"/>
            <w:tcBorders>
              <w:top w:val="thinThickLargeGap" w:sz="24" w:space="0" w:color="auto"/>
              <w:right w:val="thinThickLargeGap" w:sz="24" w:space="0" w:color="auto"/>
            </w:tcBorders>
          </w:tcPr>
          <w:p w14:paraId="0DB0AB6B"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Goals/Outcomes: Prepare students for success in the workforce liberal arts and professional education (1A)</w:t>
            </w:r>
          </w:p>
          <w:p w14:paraId="4DACD73A" w14:textId="77777777" w:rsidR="00822D81" w:rsidRPr="00493CE7" w:rsidRDefault="00822D81" w:rsidP="00822D81">
            <w:pPr>
              <w:ind w:left="0" w:hanging="2"/>
              <w:rPr>
                <w:rFonts w:asciiTheme="majorHAnsi" w:hAnsiTheme="majorHAnsi"/>
                <w:sz w:val="20"/>
                <w:szCs w:val="22"/>
              </w:rPr>
            </w:pPr>
          </w:p>
          <w:p w14:paraId="7AC99E1D"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1A1</w:t>
            </w:r>
            <w:r w:rsidRPr="00493CE7">
              <w:rPr>
                <w:rFonts w:asciiTheme="majorHAnsi" w:hAnsiTheme="majorHAnsi"/>
                <w:sz w:val="20"/>
                <w:szCs w:val="22"/>
              </w:rPr>
              <w:t>. Align Liberal A&amp;S curriculum with skills valued in the workforce.</w:t>
            </w:r>
          </w:p>
          <w:p w14:paraId="23C3BAC5" w14:textId="77777777" w:rsidR="00822D81" w:rsidRPr="00493CE7" w:rsidRDefault="00822D81" w:rsidP="00822D81">
            <w:pPr>
              <w:ind w:left="0" w:hanging="2"/>
              <w:rPr>
                <w:rFonts w:asciiTheme="majorHAnsi" w:hAnsiTheme="majorHAnsi"/>
                <w:sz w:val="20"/>
                <w:szCs w:val="22"/>
              </w:rPr>
            </w:pPr>
          </w:p>
          <w:p w14:paraId="26E0D157"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1A2.</w:t>
            </w:r>
            <w:r w:rsidRPr="00493CE7">
              <w:rPr>
                <w:rFonts w:asciiTheme="majorHAnsi" w:hAnsiTheme="majorHAnsi"/>
                <w:sz w:val="20"/>
                <w:szCs w:val="22"/>
              </w:rPr>
              <w:t xml:space="preserve"> Increase collaboration in academic programs through team teaching, learning communities, interdisciplinary course development, and research opportunities; support high-impact learning experiences.</w:t>
            </w:r>
          </w:p>
        </w:tc>
      </w:tr>
      <w:tr w:rsidR="00822D81" w:rsidRPr="00493CE7" w14:paraId="53FA78E6" w14:textId="77777777" w:rsidTr="00BD5883">
        <w:trPr>
          <w:trHeight w:val="710"/>
        </w:trPr>
        <w:tc>
          <w:tcPr>
            <w:tcW w:w="4158" w:type="dxa"/>
            <w:tcBorders>
              <w:left w:val="thinThickLargeGap" w:sz="24" w:space="0" w:color="auto"/>
              <w:bottom w:val="thinThickLargeGap" w:sz="24" w:space="0" w:color="auto"/>
            </w:tcBorders>
          </w:tcPr>
          <w:p w14:paraId="358AD654"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Objectives:</w:t>
            </w:r>
          </w:p>
          <w:p w14:paraId="2A4D1BD9"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Continue the implementation of LA&amp;S as a program; beyond approving individual courses, create a locus to underscore general education as part of the institutional mission to educate students broadly, support the major, and provide professional/workplace skills.  (1A1)</w:t>
            </w:r>
          </w:p>
          <w:p w14:paraId="6B322AAC" w14:textId="77777777" w:rsidR="00822D81" w:rsidRPr="00493CE7" w:rsidRDefault="00822D81" w:rsidP="00822D81">
            <w:pPr>
              <w:ind w:left="0" w:hanging="2"/>
              <w:rPr>
                <w:rFonts w:asciiTheme="majorHAnsi" w:hAnsiTheme="majorHAnsi"/>
                <w:sz w:val="20"/>
                <w:szCs w:val="22"/>
              </w:rPr>
            </w:pPr>
          </w:p>
          <w:p w14:paraId="7E9BF653" w14:textId="126C6D93"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Work with campus to integrate Institutional Learning Priorities as a framework for new strategic plan (1A1-i</w:t>
            </w:r>
            <w:r w:rsidR="00BD5883">
              <w:rPr>
                <w:rFonts w:asciiTheme="majorHAnsi" w:hAnsiTheme="majorHAnsi"/>
                <w:sz w:val="20"/>
                <w:szCs w:val="22"/>
              </w:rPr>
              <w:t>s</w:t>
            </w:r>
            <w:r w:rsidRPr="00493CE7">
              <w:rPr>
                <w:rFonts w:asciiTheme="majorHAnsi" w:hAnsiTheme="majorHAnsi"/>
                <w:sz w:val="20"/>
                <w:szCs w:val="22"/>
              </w:rPr>
              <w:t>h)</w:t>
            </w:r>
          </w:p>
        </w:tc>
        <w:tc>
          <w:tcPr>
            <w:tcW w:w="5040" w:type="dxa"/>
            <w:tcBorders>
              <w:bottom w:val="thinThickLargeGap" w:sz="24" w:space="0" w:color="auto"/>
              <w:right w:val="thinThickLargeGap" w:sz="24" w:space="0" w:color="auto"/>
            </w:tcBorders>
          </w:tcPr>
          <w:p w14:paraId="4045D972"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Performance Measures/Targets:</w:t>
            </w:r>
          </w:p>
          <w:p w14:paraId="52B3B7AA"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Creation of a Program Area for the LA&amp;S curriculum; CTL programming specific to LA&amp;S learning outcomes and programmatic assessment. </w:t>
            </w:r>
          </w:p>
          <w:p w14:paraId="5399D903" w14:textId="77777777" w:rsidR="00822D81" w:rsidRPr="00493CE7" w:rsidRDefault="00822D81" w:rsidP="00822D81">
            <w:pPr>
              <w:ind w:left="0" w:hanging="2"/>
              <w:rPr>
                <w:rFonts w:asciiTheme="majorHAnsi" w:hAnsiTheme="majorHAnsi"/>
                <w:sz w:val="20"/>
                <w:szCs w:val="22"/>
              </w:rPr>
            </w:pPr>
          </w:p>
          <w:p w14:paraId="50272347" w14:textId="77777777" w:rsidR="00822D81" w:rsidRPr="00493CE7" w:rsidRDefault="00822D81" w:rsidP="00822D81">
            <w:pPr>
              <w:ind w:left="0" w:hanging="2"/>
              <w:rPr>
                <w:rFonts w:asciiTheme="majorHAnsi" w:hAnsiTheme="majorHAnsi"/>
                <w:sz w:val="20"/>
                <w:szCs w:val="22"/>
              </w:rPr>
            </w:pPr>
          </w:p>
          <w:p w14:paraId="088136CF" w14:textId="77777777" w:rsidR="00822D81" w:rsidRPr="00493CE7" w:rsidRDefault="00822D81" w:rsidP="00822D81">
            <w:pPr>
              <w:ind w:left="0" w:hanging="2"/>
              <w:rPr>
                <w:rFonts w:asciiTheme="majorHAnsi" w:hAnsiTheme="majorHAnsi"/>
                <w:sz w:val="20"/>
                <w:szCs w:val="22"/>
              </w:rPr>
            </w:pPr>
          </w:p>
          <w:p w14:paraId="602058C5"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See ILPs through campus implementation (whether governance or not) (AUC)</w:t>
            </w:r>
          </w:p>
        </w:tc>
      </w:tr>
    </w:tbl>
    <w:p w14:paraId="4AFCE8A5" w14:textId="77777777" w:rsidR="00822D81" w:rsidRPr="00493CE7" w:rsidRDefault="00822D81" w:rsidP="00822D81">
      <w:pPr>
        <w:ind w:left="0" w:hanging="2"/>
        <w:rPr>
          <w:rFonts w:asciiTheme="majorHAnsi" w:hAnsiTheme="majorHAnsi"/>
          <w:sz w:val="22"/>
          <w:szCs w:val="22"/>
        </w:rPr>
      </w:pPr>
    </w:p>
    <w:tbl>
      <w:tblPr>
        <w:tblStyle w:val="TableGrid"/>
        <w:tblW w:w="9180" w:type="dxa"/>
        <w:tblInd w:w="828" w:type="dxa"/>
        <w:tblLayout w:type="fixed"/>
        <w:tblLook w:val="04A0" w:firstRow="1" w:lastRow="0" w:firstColumn="1" w:lastColumn="0" w:noHBand="0" w:noVBand="1"/>
      </w:tblPr>
      <w:tblGrid>
        <w:gridCol w:w="4140"/>
        <w:gridCol w:w="5040"/>
      </w:tblGrid>
      <w:tr w:rsidR="00822D81" w:rsidRPr="00493CE7" w14:paraId="70D3EFBB" w14:textId="77777777" w:rsidTr="00BD5883">
        <w:tc>
          <w:tcPr>
            <w:tcW w:w="4140" w:type="dxa"/>
            <w:tcBorders>
              <w:top w:val="thinThickLargeGap" w:sz="24" w:space="0" w:color="auto"/>
              <w:left w:val="thinThickLargeGap" w:sz="24" w:space="0" w:color="auto"/>
            </w:tcBorders>
          </w:tcPr>
          <w:p w14:paraId="6375DAA8"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Associated Strategic Plan Goal:</w:t>
            </w:r>
          </w:p>
          <w:p w14:paraId="3B523B45"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 xml:space="preserve">GOAL 1C: </w:t>
            </w:r>
          </w:p>
          <w:p w14:paraId="5CB8908B" w14:textId="77777777" w:rsidR="00822D81" w:rsidRPr="00493CE7" w:rsidRDefault="00822D81" w:rsidP="00822D81">
            <w:pPr>
              <w:ind w:left="0" w:hanging="2"/>
              <w:rPr>
                <w:rFonts w:asciiTheme="majorHAnsi" w:hAnsiTheme="majorHAnsi"/>
                <w:b/>
                <w:sz w:val="20"/>
                <w:szCs w:val="22"/>
              </w:rPr>
            </w:pPr>
          </w:p>
          <w:p w14:paraId="2F8E1377"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STRENGTHEN ACADEMIC PROGRAMS</w:t>
            </w:r>
            <w:r w:rsidRPr="00493CE7">
              <w:rPr>
                <w:rFonts w:asciiTheme="majorHAnsi" w:hAnsiTheme="majorHAnsi"/>
                <w:sz w:val="20"/>
                <w:szCs w:val="22"/>
              </w:rPr>
              <w:t xml:space="preserve"> </w:t>
            </w:r>
          </w:p>
        </w:tc>
        <w:tc>
          <w:tcPr>
            <w:tcW w:w="5040" w:type="dxa"/>
            <w:tcBorders>
              <w:top w:val="thinThickLargeGap" w:sz="24" w:space="0" w:color="auto"/>
              <w:right w:val="thinThickLargeGap" w:sz="24" w:space="0" w:color="auto"/>
            </w:tcBorders>
          </w:tcPr>
          <w:p w14:paraId="788D9671"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Goals/Outcomes: Make innovative use of developing technologies</w:t>
            </w:r>
          </w:p>
          <w:p w14:paraId="6AD16190"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appropriate for students of the 21</w:t>
            </w:r>
            <w:r w:rsidRPr="00493CE7">
              <w:rPr>
                <w:rFonts w:asciiTheme="majorHAnsi" w:hAnsiTheme="majorHAnsi"/>
                <w:b/>
                <w:sz w:val="20"/>
                <w:szCs w:val="22"/>
                <w:vertAlign w:val="superscript"/>
              </w:rPr>
              <w:t>st</w:t>
            </w:r>
            <w:r w:rsidRPr="00493CE7">
              <w:rPr>
                <w:rFonts w:asciiTheme="majorHAnsi" w:hAnsiTheme="majorHAnsi"/>
                <w:b/>
                <w:sz w:val="20"/>
                <w:szCs w:val="22"/>
              </w:rPr>
              <w:t xml:space="preserve"> century (1C)</w:t>
            </w:r>
          </w:p>
          <w:p w14:paraId="7D98BC88" w14:textId="77777777" w:rsidR="00822D81" w:rsidRPr="00493CE7" w:rsidRDefault="00822D81" w:rsidP="00822D81">
            <w:pPr>
              <w:ind w:left="0" w:hanging="2"/>
              <w:rPr>
                <w:rFonts w:asciiTheme="majorHAnsi" w:hAnsiTheme="majorHAnsi"/>
                <w:sz w:val="20"/>
                <w:szCs w:val="22"/>
              </w:rPr>
            </w:pPr>
          </w:p>
          <w:tbl>
            <w:tblPr>
              <w:tblW w:w="5652" w:type="dxa"/>
              <w:tblLayout w:type="fixed"/>
              <w:tblLook w:val="04A0" w:firstRow="1" w:lastRow="0" w:firstColumn="1" w:lastColumn="0" w:noHBand="0" w:noVBand="1"/>
            </w:tblPr>
            <w:tblGrid>
              <w:gridCol w:w="5652"/>
            </w:tblGrid>
            <w:tr w:rsidR="00822D81" w:rsidRPr="00493CE7" w14:paraId="6076F9D3" w14:textId="77777777" w:rsidTr="00822D81">
              <w:trPr>
                <w:trHeight w:val="531"/>
              </w:trPr>
              <w:tc>
                <w:tcPr>
                  <w:tcW w:w="5652" w:type="dxa"/>
                  <w:tcBorders>
                    <w:top w:val="nil"/>
                    <w:left w:val="nil"/>
                    <w:bottom w:val="nil"/>
                    <w:right w:val="nil"/>
                  </w:tcBorders>
                  <w:shd w:val="clear" w:color="auto" w:fill="auto"/>
                  <w:hideMark/>
                </w:tcPr>
                <w:p w14:paraId="64517EC3" w14:textId="77777777" w:rsidR="00BD5883" w:rsidRDefault="00822D81" w:rsidP="00822D81">
                  <w:pPr>
                    <w:ind w:left="0" w:hanging="2"/>
                    <w:rPr>
                      <w:rFonts w:asciiTheme="majorHAnsi" w:hAnsiTheme="majorHAnsi"/>
                      <w:sz w:val="20"/>
                      <w:szCs w:val="22"/>
                    </w:rPr>
                  </w:pPr>
                  <w:r w:rsidRPr="00493CE7">
                    <w:rPr>
                      <w:rFonts w:asciiTheme="majorHAnsi" w:hAnsiTheme="majorHAnsi"/>
                      <w:b/>
                      <w:sz w:val="20"/>
                      <w:szCs w:val="22"/>
                    </w:rPr>
                    <w:t>1C1.</w:t>
                  </w:r>
                  <w:r w:rsidRPr="00493CE7">
                    <w:rPr>
                      <w:rFonts w:asciiTheme="majorHAnsi" w:hAnsiTheme="majorHAnsi"/>
                      <w:sz w:val="20"/>
                      <w:szCs w:val="22"/>
                    </w:rPr>
                    <w:t xml:space="preserve"> Encourage a culture of experimentation and </w:t>
                  </w:r>
                </w:p>
                <w:p w14:paraId="7789532A" w14:textId="77777777" w:rsidR="00BD5883" w:rsidRDefault="00822D81" w:rsidP="00BD5883">
                  <w:pPr>
                    <w:ind w:left="0" w:hanging="2"/>
                    <w:rPr>
                      <w:rFonts w:asciiTheme="majorHAnsi" w:hAnsiTheme="majorHAnsi"/>
                      <w:sz w:val="20"/>
                      <w:szCs w:val="22"/>
                    </w:rPr>
                  </w:pPr>
                  <w:r w:rsidRPr="00493CE7">
                    <w:rPr>
                      <w:rFonts w:asciiTheme="majorHAnsi" w:hAnsiTheme="majorHAnsi"/>
                      <w:sz w:val="20"/>
                      <w:szCs w:val="22"/>
                    </w:rPr>
                    <w:t>innovation with instructional</w:t>
                  </w:r>
                  <w:r w:rsidR="00493CE7" w:rsidRPr="00493CE7">
                    <w:rPr>
                      <w:rFonts w:asciiTheme="majorHAnsi" w:hAnsiTheme="majorHAnsi"/>
                      <w:sz w:val="20"/>
                      <w:szCs w:val="22"/>
                    </w:rPr>
                    <w:t xml:space="preserve"> </w:t>
                  </w:r>
                  <w:r w:rsidRPr="00493CE7">
                    <w:rPr>
                      <w:rFonts w:asciiTheme="majorHAnsi" w:hAnsiTheme="majorHAnsi"/>
                      <w:sz w:val="20"/>
                      <w:szCs w:val="22"/>
                    </w:rPr>
                    <w:t xml:space="preserve">technologies through </w:t>
                  </w:r>
                </w:p>
                <w:p w14:paraId="4DF772B4" w14:textId="77777777" w:rsidR="00BD5883" w:rsidRDefault="00822D81" w:rsidP="00BD5883">
                  <w:pPr>
                    <w:ind w:left="0" w:hanging="2"/>
                    <w:rPr>
                      <w:rFonts w:asciiTheme="majorHAnsi" w:hAnsiTheme="majorHAnsi"/>
                      <w:sz w:val="20"/>
                      <w:szCs w:val="22"/>
                    </w:rPr>
                  </w:pPr>
                  <w:r w:rsidRPr="00493CE7">
                    <w:rPr>
                      <w:rFonts w:asciiTheme="majorHAnsi" w:hAnsiTheme="majorHAnsi"/>
                      <w:sz w:val="20"/>
                      <w:szCs w:val="22"/>
                    </w:rPr>
                    <w:t xml:space="preserve">operational &amp; structural improvements and academic </w:t>
                  </w:r>
                </w:p>
                <w:p w14:paraId="6076042A" w14:textId="78396C2A" w:rsidR="00822D81" w:rsidRPr="00493CE7" w:rsidRDefault="00822D81" w:rsidP="00BD5883">
                  <w:pPr>
                    <w:ind w:left="0" w:hanging="2"/>
                    <w:rPr>
                      <w:rFonts w:asciiTheme="majorHAnsi" w:hAnsiTheme="majorHAnsi"/>
                      <w:sz w:val="20"/>
                      <w:szCs w:val="22"/>
                    </w:rPr>
                  </w:pPr>
                  <w:r w:rsidRPr="00493CE7">
                    <w:rPr>
                      <w:rFonts w:asciiTheme="majorHAnsi" w:hAnsiTheme="majorHAnsi"/>
                      <w:sz w:val="20"/>
                      <w:szCs w:val="22"/>
                    </w:rPr>
                    <w:t>initiatives</w:t>
                  </w:r>
                </w:p>
                <w:p w14:paraId="2A8AA23D" w14:textId="77777777" w:rsidR="00822D81" w:rsidRPr="00493CE7" w:rsidRDefault="00822D81" w:rsidP="00822D81">
                  <w:pPr>
                    <w:ind w:left="0" w:hanging="2"/>
                    <w:rPr>
                      <w:rFonts w:asciiTheme="majorHAnsi" w:hAnsiTheme="majorHAnsi"/>
                      <w:sz w:val="20"/>
                      <w:szCs w:val="22"/>
                    </w:rPr>
                  </w:pPr>
                </w:p>
                <w:p w14:paraId="2B065F1B" w14:textId="77777777" w:rsidR="00BD5883" w:rsidRDefault="00822D81" w:rsidP="00822D81">
                  <w:pPr>
                    <w:ind w:left="0" w:hanging="2"/>
                    <w:rPr>
                      <w:rFonts w:asciiTheme="majorHAnsi" w:hAnsiTheme="majorHAnsi"/>
                      <w:sz w:val="20"/>
                      <w:szCs w:val="22"/>
                    </w:rPr>
                  </w:pPr>
                  <w:r w:rsidRPr="00493CE7">
                    <w:rPr>
                      <w:rFonts w:asciiTheme="majorHAnsi" w:hAnsiTheme="majorHAnsi"/>
                      <w:b/>
                      <w:sz w:val="20"/>
                      <w:szCs w:val="22"/>
                    </w:rPr>
                    <w:t>1C2:</w:t>
                  </w:r>
                  <w:r w:rsidRPr="00493CE7">
                    <w:rPr>
                      <w:rFonts w:asciiTheme="majorHAnsi" w:hAnsiTheme="majorHAnsi"/>
                      <w:sz w:val="20"/>
                      <w:szCs w:val="22"/>
                    </w:rPr>
                    <w:t xml:space="preserve"> Encourage the use of alternative educational </w:t>
                  </w:r>
                </w:p>
                <w:p w14:paraId="11FBCFC5" w14:textId="4D51A262" w:rsidR="00822D81" w:rsidRPr="00493CE7" w:rsidRDefault="00822D81" w:rsidP="00BD5883">
                  <w:pPr>
                    <w:ind w:left="0" w:hanging="2"/>
                    <w:rPr>
                      <w:rFonts w:asciiTheme="majorHAnsi" w:hAnsiTheme="majorHAnsi"/>
                      <w:sz w:val="20"/>
                      <w:szCs w:val="22"/>
                    </w:rPr>
                  </w:pPr>
                  <w:r w:rsidRPr="00493CE7">
                    <w:rPr>
                      <w:rFonts w:asciiTheme="majorHAnsi" w:hAnsiTheme="majorHAnsi"/>
                      <w:sz w:val="20"/>
                      <w:szCs w:val="22"/>
                    </w:rPr>
                    <w:t xml:space="preserve">materials to reduce the cost </w:t>
                  </w:r>
                  <w:r w:rsidR="00493CE7" w:rsidRPr="00493CE7">
                    <w:rPr>
                      <w:rFonts w:asciiTheme="majorHAnsi" w:hAnsiTheme="majorHAnsi"/>
                      <w:sz w:val="20"/>
                      <w:szCs w:val="22"/>
                    </w:rPr>
                    <w:t xml:space="preserve"> </w:t>
                  </w:r>
                  <w:r w:rsidRPr="00493CE7">
                    <w:rPr>
                      <w:rFonts w:asciiTheme="majorHAnsi" w:hAnsiTheme="majorHAnsi"/>
                      <w:sz w:val="20"/>
                      <w:szCs w:val="22"/>
                    </w:rPr>
                    <w:t>for students</w:t>
                  </w:r>
                </w:p>
                <w:p w14:paraId="53E3AD2A" w14:textId="2863A69E" w:rsidR="00493CE7" w:rsidRPr="00493CE7" w:rsidRDefault="00493CE7" w:rsidP="00493CE7">
                  <w:pPr>
                    <w:ind w:left="0" w:hanging="2"/>
                    <w:rPr>
                      <w:rFonts w:asciiTheme="majorHAnsi" w:hAnsiTheme="majorHAnsi"/>
                      <w:sz w:val="20"/>
                      <w:szCs w:val="22"/>
                    </w:rPr>
                  </w:pPr>
                </w:p>
              </w:tc>
            </w:tr>
          </w:tbl>
          <w:p w14:paraId="4F5AFE20" w14:textId="77777777" w:rsidR="00822D81" w:rsidRPr="00493CE7" w:rsidRDefault="00822D81" w:rsidP="00822D81">
            <w:pPr>
              <w:ind w:left="0" w:hanging="2"/>
              <w:rPr>
                <w:rFonts w:asciiTheme="majorHAnsi" w:hAnsiTheme="majorHAnsi"/>
                <w:sz w:val="20"/>
                <w:szCs w:val="22"/>
              </w:rPr>
            </w:pPr>
          </w:p>
        </w:tc>
      </w:tr>
      <w:tr w:rsidR="00822D81" w:rsidRPr="00493CE7" w14:paraId="2E3186FC" w14:textId="77777777" w:rsidTr="00BD5883">
        <w:tc>
          <w:tcPr>
            <w:tcW w:w="4140" w:type="dxa"/>
            <w:tcBorders>
              <w:left w:val="thinThickLargeGap" w:sz="24" w:space="0" w:color="auto"/>
              <w:bottom w:val="thinThickLargeGap" w:sz="24" w:space="0" w:color="auto"/>
            </w:tcBorders>
          </w:tcPr>
          <w:p w14:paraId="0DA0DE89"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Objectives:</w:t>
            </w:r>
          </w:p>
          <w:p w14:paraId="6F85DC26"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Make Digital Humanities a distinction of Fitchburg State by expanding visibility and funding for digitally-enhanced faculty and student work (including space) (1C1)</w:t>
            </w:r>
          </w:p>
          <w:p w14:paraId="7D5B8859" w14:textId="77777777" w:rsidR="00822D81" w:rsidRPr="00493CE7" w:rsidRDefault="00822D81" w:rsidP="00822D81">
            <w:pPr>
              <w:ind w:left="0" w:hanging="2"/>
              <w:rPr>
                <w:rFonts w:asciiTheme="majorHAnsi" w:hAnsiTheme="majorHAnsi"/>
                <w:sz w:val="20"/>
                <w:szCs w:val="22"/>
              </w:rPr>
            </w:pPr>
          </w:p>
          <w:p w14:paraId="3B8AC9ED"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Support expansion of OER on campus (1C2)</w:t>
            </w:r>
          </w:p>
        </w:tc>
        <w:tc>
          <w:tcPr>
            <w:tcW w:w="5040" w:type="dxa"/>
            <w:tcBorders>
              <w:bottom w:val="thinThickLargeGap" w:sz="24" w:space="0" w:color="auto"/>
              <w:right w:val="thinThickLargeGap" w:sz="24" w:space="0" w:color="auto"/>
            </w:tcBorders>
          </w:tcPr>
          <w:p w14:paraId="56714BDC"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Performance Measures/Targets:</w:t>
            </w:r>
          </w:p>
          <w:p w14:paraId="53780AB1"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Collaborative digital learning studio in current CTL library space by end of 2020-2021, including a web-based repository of faculty work</w:t>
            </w:r>
          </w:p>
          <w:p w14:paraId="3F3F04FD" w14:textId="77777777" w:rsidR="00822D81" w:rsidRPr="00493CE7" w:rsidRDefault="00822D81" w:rsidP="00822D81">
            <w:pPr>
              <w:ind w:left="0" w:hanging="2"/>
              <w:rPr>
                <w:rFonts w:asciiTheme="majorHAnsi" w:hAnsiTheme="majorHAnsi"/>
                <w:sz w:val="20"/>
                <w:szCs w:val="22"/>
              </w:rPr>
            </w:pPr>
          </w:p>
          <w:p w14:paraId="6FAF2BD5"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Inventory and increase number of Arts &amp; Sciences faculty adopting OER in their courses by the end of the 2020-2021 academic year</w:t>
            </w:r>
          </w:p>
        </w:tc>
      </w:tr>
    </w:tbl>
    <w:p w14:paraId="3D144E15" w14:textId="77777777" w:rsidR="00822D81" w:rsidRPr="00493CE7" w:rsidRDefault="00822D81" w:rsidP="00822D81">
      <w:pPr>
        <w:ind w:left="0" w:hanging="2"/>
        <w:rPr>
          <w:rFonts w:asciiTheme="majorHAnsi" w:hAnsiTheme="majorHAnsi"/>
          <w:sz w:val="22"/>
          <w:szCs w:val="22"/>
        </w:rPr>
      </w:pPr>
    </w:p>
    <w:tbl>
      <w:tblPr>
        <w:tblStyle w:val="TableGrid"/>
        <w:tblW w:w="9180" w:type="dxa"/>
        <w:tblInd w:w="828" w:type="dxa"/>
        <w:tblLayout w:type="fixed"/>
        <w:tblLook w:val="04A0" w:firstRow="1" w:lastRow="0" w:firstColumn="1" w:lastColumn="0" w:noHBand="0" w:noVBand="1"/>
      </w:tblPr>
      <w:tblGrid>
        <w:gridCol w:w="4140"/>
        <w:gridCol w:w="5040"/>
      </w:tblGrid>
      <w:tr w:rsidR="0047024C" w:rsidRPr="00493CE7" w14:paraId="4D1C05D8" w14:textId="77777777" w:rsidTr="00BD5883">
        <w:trPr>
          <w:trHeight w:val="1641"/>
        </w:trPr>
        <w:tc>
          <w:tcPr>
            <w:tcW w:w="4140" w:type="dxa"/>
            <w:tcBorders>
              <w:top w:val="thinThickLargeGap" w:sz="24" w:space="0" w:color="auto"/>
              <w:left w:val="thinThickLargeGap" w:sz="24" w:space="0" w:color="auto"/>
            </w:tcBorders>
          </w:tcPr>
          <w:p w14:paraId="4F0461FB"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Associated Strategic Plan Goal:</w:t>
            </w:r>
          </w:p>
          <w:p w14:paraId="762FB8AA"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 xml:space="preserve">GOAL 1D: </w:t>
            </w:r>
          </w:p>
          <w:p w14:paraId="1FCC53D6" w14:textId="77777777" w:rsidR="00822D81" w:rsidRPr="00493CE7" w:rsidRDefault="00822D81" w:rsidP="00822D81">
            <w:pPr>
              <w:ind w:left="0" w:hanging="2"/>
              <w:rPr>
                <w:rFonts w:asciiTheme="majorHAnsi" w:hAnsiTheme="majorHAnsi"/>
                <w:b/>
                <w:sz w:val="20"/>
                <w:szCs w:val="22"/>
              </w:rPr>
            </w:pPr>
          </w:p>
          <w:p w14:paraId="7CB8F8CD"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STRENGTHEN ACADEMIC PROGRAMS</w:t>
            </w:r>
          </w:p>
        </w:tc>
        <w:tc>
          <w:tcPr>
            <w:tcW w:w="5040" w:type="dxa"/>
            <w:tcBorders>
              <w:top w:val="thinThickLargeGap" w:sz="24" w:space="0" w:color="auto"/>
              <w:right w:val="thinThickLargeGap" w:sz="24" w:space="0" w:color="auto"/>
            </w:tcBorders>
          </w:tcPr>
          <w:p w14:paraId="5F2DDC4A"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Goals/Outcomes: Enhance and affirm student, faculty, and staff diversity as central to the Fitchburg State experience (1D)</w:t>
            </w:r>
          </w:p>
          <w:p w14:paraId="7D68DA9F" w14:textId="77777777" w:rsidR="00822D81" w:rsidRPr="00493CE7" w:rsidRDefault="00822D81" w:rsidP="00822D81">
            <w:pPr>
              <w:ind w:left="0" w:hanging="2"/>
              <w:rPr>
                <w:rFonts w:asciiTheme="majorHAnsi" w:hAnsiTheme="majorHAnsi"/>
                <w:sz w:val="20"/>
                <w:szCs w:val="22"/>
              </w:rPr>
            </w:pPr>
          </w:p>
          <w:tbl>
            <w:tblPr>
              <w:tblW w:w="7960" w:type="dxa"/>
              <w:tblLayout w:type="fixed"/>
              <w:tblLook w:val="04A0" w:firstRow="1" w:lastRow="0" w:firstColumn="1" w:lastColumn="0" w:noHBand="0" w:noVBand="1"/>
            </w:tblPr>
            <w:tblGrid>
              <w:gridCol w:w="7960"/>
            </w:tblGrid>
            <w:tr w:rsidR="00822D81" w:rsidRPr="00493CE7" w14:paraId="13B5371E" w14:textId="77777777" w:rsidTr="00822D81">
              <w:trPr>
                <w:trHeight w:val="1230"/>
              </w:trPr>
              <w:tc>
                <w:tcPr>
                  <w:tcW w:w="7960" w:type="dxa"/>
                  <w:tcBorders>
                    <w:top w:val="nil"/>
                    <w:left w:val="nil"/>
                    <w:bottom w:val="nil"/>
                    <w:right w:val="nil"/>
                  </w:tcBorders>
                  <w:shd w:val="clear" w:color="auto" w:fill="auto"/>
                  <w:hideMark/>
                </w:tcPr>
                <w:p w14:paraId="1CE3B03C" w14:textId="77777777" w:rsidR="00D7394A"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1D2. Identify and support appropriate and ongoing efforts </w:t>
                  </w:r>
                </w:p>
                <w:p w14:paraId="196AAC47" w14:textId="77777777" w:rsidR="00D7394A" w:rsidRDefault="00822D81" w:rsidP="00D7394A">
                  <w:pPr>
                    <w:ind w:left="0" w:hanging="2"/>
                    <w:rPr>
                      <w:rFonts w:asciiTheme="majorHAnsi" w:hAnsiTheme="majorHAnsi"/>
                      <w:sz w:val="20"/>
                      <w:szCs w:val="22"/>
                    </w:rPr>
                  </w:pPr>
                  <w:r w:rsidRPr="00493CE7">
                    <w:rPr>
                      <w:rFonts w:asciiTheme="majorHAnsi" w:hAnsiTheme="majorHAnsi"/>
                      <w:sz w:val="20"/>
                      <w:szCs w:val="22"/>
                    </w:rPr>
                    <w:t xml:space="preserve">to develop multi-cultural competencies in students, faculty, </w:t>
                  </w:r>
                </w:p>
                <w:p w14:paraId="7371DA56" w14:textId="2C5FDE23" w:rsidR="00822D81" w:rsidRPr="00493CE7" w:rsidRDefault="00822D81" w:rsidP="00D7394A">
                  <w:pPr>
                    <w:ind w:left="0" w:hanging="2"/>
                    <w:rPr>
                      <w:rFonts w:asciiTheme="majorHAnsi" w:hAnsiTheme="majorHAnsi"/>
                      <w:sz w:val="20"/>
                      <w:szCs w:val="22"/>
                    </w:rPr>
                  </w:pPr>
                  <w:r w:rsidRPr="00493CE7">
                    <w:rPr>
                      <w:rFonts w:asciiTheme="majorHAnsi" w:hAnsiTheme="majorHAnsi"/>
                      <w:sz w:val="20"/>
                      <w:szCs w:val="22"/>
                    </w:rPr>
                    <w:t>and staff.</w:t>
                  </w:r>
                </w:p>
                <w:p w14:paraId="71D20D46" w14:textId="77777777" w:rsidR="00822D81" w:rsidRPr="00493CE7" w:rsidRDefault="00822D81" w:rsidP="00822D81">
                  <w:pPr>
                    <w:ind w:left="0" w:hanging="2"/>
                    <w:rPr>
                      <w:rFonts w:asciiTheme="majorHAnsi" w:hAnsiTheme="majorHAnsi"/>
                      <w:sz w:val="20"/>
                      <w:szCs w:val="22"/>
                    </w:rPr>
                  </w:pPr>
                </w:p>
                <w:p w14:paraId="74D99CFC" w14:textId="77777777" w:rsidR="00D7394A"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1D4. Increase opportunities for study abroad, partnerships, </w:t>
                  </w:r>
                </w:p>
                <w:p w14:paraId="22543656" w14:textId="5B685932"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and faculty exchanges</w:t>
                  </w:r>
                </w:p>
              </w:tc>
            </w:tr>
          </w:tbl>
          <w:p w14:paraId="2A104461" w14:textId="77777777" w:rsidR="00822D81" w:rsidRPr="00493CE7" w:rsidRDefault="00822D81" w:rsidP="00822D81">
            <w:pPr>
              <w:ind w:left="0" w:hanging="2"/>
              <w:rPr>
                <w:rFonts w:asciiTheme="majorHAnsi" w:hAnsiTheme="majorHAnsi"/>
                <w:sz w:val="20"/>
                <w:szCs w:val="22"/>
              </w:rPr>
            </w:pPr>
          </w:p>
        </w:tc>
      </w:tr>
      <w:tr w:rsidR="0047024C" w:rsidRPr="00493CE7" w14:paraId="26118338" w14:textId="77777777" w:rsidTr="00BD5883">
        <w:trPr>
          <w:trHeight w:val="714"/>
        </w:trPr>
        <w:tc>
          <w:tcPr>
            <w:tcW w:w="4140" w:type="dxa"/>
            <w:tcBorders>
              <w:left w:val="thinThickLargeGap" w:sz="24" w:space="0" w:color="auto"/>
              <w:bottom w:val="thinThickLargeGap" w:sz="24" w:space="0" w:color="auto"/>
            </w:tcBorders>
          </w:tcPr>
          <w:p w14:paraId="471909AF"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Objectives</w:t>
            </w:r>
          </w:p>
          <w:p w14:paraId="26954CBA"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Collaborate with the CTL to advance faculty development and pedagogical programing focused on Inclusive Excellence </w:t>
            </w:r>
          </w:p>
          <w:p w14:paraId="48AD405B" w14:textId="77777777" w:rsidR="00822D81" w:rsidRPr="00493CE7" w:rsidRDefault="00822D81" w:rsidP="00822D81">
            <w:pPr>
              <w:ind w:left="0" w:hanging="2"/>
              <w:rPr>
                <w:rFonts w:asciiTheme="majorHAnsi" w:hAnsiTheme="majorHAnsi"/>
                <w:sz w:val="20"/>
                <w:szCs w:val="22"/>
              </w:rPr>
            </w:pPr>
          </w:p>
          <w:p w14:paraId="1907E60B" w14:textId="2CD0494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Promote courses and programs offered by the School of Arts &amp; Sciences</w:t>
            </w:r>
            <w:r w:rsidR="00D7394A">
              <w:rPr>
                <w:rFonts w:asciiTheme="majorHAnsi" w:hAnsiTheme="majorHAnsi"/>
                <w:sz w:val="20"/>
                <w:szCs w:val="22"/>
              </w:rPr>
              <w:t xml:space="preserve"> </w:t>
            </w:r>
            <w:r w:rsidRPr="00493CE7">
              <w:rPr>
                <w:rFonts w:asciiTheme="majorHAnsi" w:hAnsiTheme="majorHAnsi"/>
                <w:sz w:val="20"/>
                <w:szCs w:val="22"/>
              </w:rPr>
              <w:t xml:space="preserve">that directly address social justice, civil rights, responsive citizenship and social awareness </w:t>
            </w:r>
          </w:p>
          <w:p w14:paraId="5F10E5AC" w14:textId="77777777" w:rsidR="00822D81" w:rsidRPr="00493CE7" w:rsidRDefault="00822D81" w:rsidP="00822D81">
            <w:pPr>
              <w:ind w:left="0" w:hanging="2"/>
              <w:rPr>
                <w:rFonts w:asciiTheme="majorHAnsi" w:hAnsiTheme="majorHAnsi"/>
                <w:sz w:val="20"/>
                <w:szCs w:val="22"/>
              </w:rPr>
            </w:pPr>
          </w:p>
          <w:p w14:paraId="2647E1BC"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Expand activities of the Heritage Language &amp; Culture Alliance, under the auspices of the Crocker Center on related programing (1D2; 1D6)</w:t>
            </w:r>
          </w:p>
          <w:p w14:paraId="2EABB281" w14:textId="77777777" w:rsidR="00822D81" w:rsidRPr="00493CE7" w:rsidRDefault="00822D81" w:rsidP="00822D81">
            <w:pPr>
              <w:ind w:left="0" w:hanging="2"/>
              <w:rPr>
                <w:rFonts w:asciiTheme="majorHAnsi" w:hAnsiTheme="majorHAnsi"/>
                <w:sz w:val="20"/>
                <w:szCs w:val="22"/>
              </w:rPr>
            </w:pPr>
          </w:p>
          <w:p w14:paraId="0BEBC41A"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Collaborate with Spanish-language faculty, CPS, and community constituents to explore market for a certificate in Spanish for the professions </w:t>
            </w:r>
          </w:p>
          <w:p w14:paraId="6ECEC6A0" w14:textId="77777777" w:rsidR="00822D81" w:rsidRPr="00493CE7" w:rsidRDefault="00822D81" w:rsidP="00822D81">
            <w:pPr>
              <w:ind w:left="0" w:hanging="2"/>
              <w:rPr>
                <w:rFonts w:asciiTheme="majorHAnsi" w:hAnsiTheme="majorHAnsi"/>
                <w:sz w:val="20"/>
                <w:szCs w:val="22"/>
              </w:rPr>
            </w:pPr>
          </w:p>
          <w:p w14:paraId="0DA6D646"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Leverage contacts in Italy for faculty and/or student exchange (1D3 &amp; 1D4)</w:t>
            </w:r>
          </w:p>
        </w:tc>
        <w:tc>
          <w:tcPr>
            <w:tcW w:w="5040" w:type="dxa"/>
            <w:tcBorders>
              <w:bottom w:val="thinThickLargeGap" w:sz="24" w:space="0" w:color="auto"/>
              <w:right w:val="thinThickLargeGap" w:sz="24" w:space="0" w:color="auto"/>
            </w:tcBorders>
          </w:tcPr>
          <w:p w14:paraId="5476EF81"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Performance Measures/Targets:</w:t>
            </w:r>
          </w:p>
          <w:p w14:paraId="71CF0AEA"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Collaborative workshop(s), perhaps with an outside speaker, to inspire innovations in teaching practices and learning outcomes for students</w:t>
            </w:r>
          </w:p>
          <w:p w14:paraId="2EE2B828" w14:textId="77777777" w:rsidR="00822D81" w:rsidRPr="00493CE7" w:rsidRDefault="00822D81" w:rsidP="00822D81">
            <w:pPr>
              <w:ind w:left="0" w:hanging="2"/>
              <w:rPr>
                <w:rFonts w:asciiTheme="majorHAnsi" w:hAnsiTheme="majorHAnsi"/>
                <w:sz w:val="20"/>
                <w:szCs w:val="22"/>
              </w:rPr>
            </w:pPr>
          </w:p>
          <w:p w14:paraId="35964CED" w14:textId="4D97F119" w:rsidR="00822D81" w:rsidRPr="00493CE7" w:rsidRDefault="00822D81" w:rsidP="00D7394A">
            <w:pPr>
              <w:ind w:left="0" w:hanging="2"/>
              <w:rPr>
                <w:rFonts w:asciiTheme="majorHAnsi" w:hAnsiTheme="majorHAnsi"/>
                <w:sz w:val="20"/>
                <w:szCs w:val="22"/>
              </w:rPr>
            </w:pPr>
            <w:r w:rsidRPr="00493CE7">
              <w:rPr>
                <w:rFonts w:asciiTheme="majorHAnsi" w:hAnsiTheme="majorHAnsi"/>
                <w:sz w:val="20"/>
                <w:szCs w:val="22"/>
              </w:rPr>
              <w:t>Marketing and Advising materials for distribution to appropriate offices and departments on campus for the fall and spring semesters</w:t>
            </w:r>
            <w:r w:rsidRPr="00493CE7">
              <w:rPr>
                <w:rFonts w:asciiTheme="majorHAnsi" w:hAnsiTheme="majorHAnsi"/>
                <w:sz w:val="20"/>
                <w:szCs w:val="22"/>
                <w:highlight w:val="yellow"/>
              </w:rPr>
              <w:t>.</w:t>
            </w:r>
          </w:p>
          <w:p w14:paraId="621202ED" w14:textId="77777777" w:rsidR="00263282" w:rsidRPr="00493CE7" w:rsidRDefault="00263282" w:rsidP="00822D81">
            <w:pPr>
              <w:ind w:left="0" w:hanging="2"/>
              <w:rPr>
                <w:rFonts w:asciiTheme="majorHAnsi" w:hAnsiTheme="majorHAnsi"/>
                <w:sz w:val="20"/>
                <w:szCs w:val="22"/>
              </w:rPr>
            </w:pPr>
          </w:p>
          <w:p w14:paraId="76899D30" w14:textId="590930C9" w:rsidR="00822D81" w:rsidRPr="00493CE7" w:rsidRDefault="00822D81" w:rsidP="00D7394A">
            <w:pPr>
              <w:ind w:left="0" w:hanging="2"/>
              <w:rPr>
                <w:rFonts w:asciiTheme="majorHAnsi" w:hAnsiTheme="majorHAnsi"/>
                <w:sz w:val="20"/>
                <w:szCs w:val="22"/>
              </w:rPr>
            </w:pPr>
            <w:r w:rsidRPr="00493CE7">
              <w:rPr>
                <w:rFonts w:asciiTheme="majorHAnsi" w:hAnsiTheme="majorHAnsi"/>
                <w:sz w:val="20"/>
                <w:szCs w:val="22"/>
              </w:rPr>
              <w:t xml:space="preserve">Implement the Summer Intensive English Program for English Language Learners and Middle School Young Falcon’s Camp (4-day camps during February and April school breaks) that had to be postponed due to Covid  </w:t>
            </w:r>
          </w:p>
          <w:p w14:paraId="1860359F"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By end of year, have sufficient information to pursue development of pilot program </w:t>
            </w:r>
          </w:p>
          <w:p w14:paraId="3DF5DFEA" w14:textId="77777777" w:rsidR="00822D81" w:rsidRPr="00493CE7" w:rsidRDefault="00822D81" w:rsidP="00822D81">
            <w:pPr>
              <w:ind w:left="0" w:hanging="2"/>
              <w:rPr>
                <w:rFonts w:asciiTheme="majorHAnsi" w:hAnsiTheme="majorHAnsi"/>
                <w:sz w:val="20"/>
                <w:szCs w:val="22"/>
              </w:rPr>
            </w:pPr>
          </w:p>
          <w:p w14:paraId="1C9BF4F8"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Resume initial conversations (halted by Covid) with the University of Florence about faculty and student exchange (when travel is re-approved)</w:t>
            </w:r>
          </w:p>
        </w:tc>
      </w:tr>
    </w:tbl>
    <w:p w14:paraId="08E3CCDF" w14:textId="77777777" w:rsidR="00822D81" w:rsidRPr="00493CE7" w:rsidRDefault="00822D81" w:rsidP="00822D81">
      <w:pPr>
        <w:ind w:left="0" w:hanging="2"/>
        <w:rPr>
          <w:rFonts w:asciiTheme="majorHAnsi" w:hAnsiTheme="majorHAnsi"/>
          <w:sz w:val="22"/>
          <w:szCs w:val="22"/>
        </w:rPr>
      </w:pPr>
    </w:p>
    <w:tbl>
      <w:tblPr>
        <w:tblStyle w:val="TableGrid"/>
        <w:tblW w:w="9180" w:type="dxa"/>
        <w:tblInd w:w="828" w:type="dxa"/>
        <w:tblLayout w:type="fixed"/>
        <w:tblLook w:val="04A0" w:firstRow="1" w:lastRow="0" w:firstColumn="1" w:lastColumn="0" w:noHBand="0" w:noVBand="1"/>
      </w:tblPr>
      <w:tblGrid>
        <w:gridCol w:w="4140"/>
        <w:gridCol w:w="5040"/>
      </w:tblGrid>
      <w:tr w:rsidR="0047024C" w:rsidRPr="00493CE7" w14:paraId="615F0A44" w14:textId="77777777" w:rsidTr="00BD5883">
        <w:trPr>
          <w:trHeight w:val="1205"/>
        </w:trPr>
        <w:tc>
          <w:tcPr>
            <w:tcW w:w="4140" w:type="dxa"/>
            <w:tcBorders>
              <w:top w:val="thinThickLargeGap" w:sz="24" w:space="0" w:color="auto"/>
              <w:left w:val="thinThickLargeGap" w:sz="24" w:space="0" w:color="auto"/>
            </w:tcBorders>
          </w:tcPr>
          <w:p w14:paraId="26372C1A"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Associated Strategic Plan Goal:</w:t>
            </w:r>
          </w:p>
          <w:p w14:paraId="2DA3B7EA"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 xml:space="preserve">GOAL 2A: </w:t>
            </w:r>
          </w:p>
          <w:p w14:paraId="7CD35702" w14:textId="77777777" w:rsidR="00822D81" w:rsidRPr="00493CE7" w:rsidRDefault="00822D81" w:rsidP="00822D81">
            <w:pPr>
              <w:ind w:left="0" w:hanging="2"/>
              <w:rPr>
                <w:rFonts w:asciiTheme="majorHAnsi" w:hAnsiTheme="majorHAnsi"/>
                <w:b/>
                <w:sz w:val="20"/>
                <w:szCs w:val="22"/>
              </w:rPr>
            </w:pPr>
          </w:p>
          <w:p w14:paraId="52BDE11C"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bCs/>
                <w:sz w:val="20"/>
                <w:szCs w:val="22"/>
              </w:rPr>
              <w:t>PROMOTE STUDENT SUCCESS BY BREAKING DOWN BARRIERS</w:t>
            </w:r>
          </w:p>
        </w:tc>
        <w:tc>
          <w:tcPr>
            <w:tcW w:w="5040" w:type="dxa"/>
            <w:tcBorders>
              <w:top w:val="thinThickLargeGap" w:sz="24" w:space="0" w:color="auto"/>
              <w:right w:val="thinThickLargeGap" w:sz="24" w:space="0" w:color="auto"/>
            </w:tcBorders>
          </w:tcPr>
          <w:p w14:paraId="5971D2E6"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Goals/Outcomes: Evaluate obstacles to retention and completion through the analysis of student data and the creation of campaigns to address identified barriers (2A)</w:t>
            </w:r>
          </w:p>
          <w:tbl>
            <w:tblPr>
              <w:tblW w:w="7960" w:type="dxa"/>
              <w:tblLayout w:type="fixed"/>
              <w:tblLook w:val="04A0" w:firstRow="1" w:lastRow="0" w:firstColumn="1" w:lastColumn="0" w:noHBand="0" w:noVBand="1"/>
            </w:tblPr>
            <w:tblGrid>
              <w:gridCol w:w="7960"/>
            </w:tblGrid>
            <w:tr w:rsidR="00822D81" w:rsidRPr="00493CE7" w14:paraId="7F42DB7F" w14:textId="77777777" w:rsidTr="00822D81">
              <w:trPr>
                <w:trHeight w:val="567"/>
              </w:trPr>
              <w:tc>
                <w:tcPr>
                  <w:tcW w:w="7960" w:type="dxa"/>
                  <w:tcBorders>
                    <w:top w:val="nil"/>
                    <w:left w:val="nil"/>
                    <w:bottom w:val="nil"/>
                    <w:right w:val="nil"/>
                  </w:tcBorders>
                  <w:shd w:val="clear" w:color="auto" w:fill="auto"/>
                  <w:hideMark/>
                </w:tcPr>
                <w:p w14:paraId="7EB4B8B0" w14:textId="77777777" w:rsidR="00822D81" w:rsidRPr="00493CE7" w:rsidRDefault="00822D81" w:rsidP="00822D81">
                  <w:pPr>
                    <w:ind w:left="0" w:hanging="2"/>
                    <w:rPr>
                      <w:rFonts w:asciiTheme="majorHAnsi" w:hAnsiTheme="majorHAnsi"/>
                      <w:sz w:val="20"/>
                      <w:szCs w:val="22"/>
                    </w:rPr>
                  </w:pPr>
                </w:p>
                <w:p w14:paraId="0C13E23C" w14:textId="77777777" w:rsidR="00BD5883"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2A2. Continue to refine the approach to remedial </w:t>
                  </w:r>
                </w:p>
                <w:p w14:paraId="761E30CB" w14:textId="6244FFBD"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education</w:t>
                  </w:r>
                </w:p>
              </w:tc>
            </w:tr>
          </w:tbl>
          <w:p w14:paraId="42EB8BCD" w14:textId="77777777" w:rsidR="00822D81" w:rsidRPr="00493CE7" w:rsidRDefault="00822D81" w:rsidP="00822D81">
            <w:pPr>
              <w:ind w:left="0" w:hanging="2"/>
              <w:rPr>
                <w:rFonts w:asciiTheme="majorHAnsi" w:hAnsiTheme="majorHAnsi"/>
                <w:sz w:val="20"/>
                <w:szCs w:val="22"/>
              </w:rPr>
            </w:pPr>
          </w:p>
        </w:tc>
      </w:tr>
      <w:tr w:rsidR="0047024C" w:rsidRPr="00493CE7" w14:paraId="51EEEA9A" w14:textId="77777777" w:rsidTr="00BD5883">
        <w:tc>
          <w:tcPr>
            <w:tcW w:w="4140" w:type="dxa"/>
            <w:tcBorders>
              <w:left w:val="thinThickLargeGap" w:sz="24" w:space="0" w:color="auto"/>
              <w:bottom w:val="thinThickLargeGap" w:sz="24" w:space="0" w:color="auto"/>
            </w:tcBorders>
          </w:tcPr>
          <w:p w14:paraId="1619C7E5"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Objectives:</w:t>
            </w:r>
          </w:p>
          <w:p w14:paraId="761652F6"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Though not remediation, develop a cohesive campus strategy for the various English-language support initiatives for students across campus</w:t>
            </w:r>
          </w:p>
        </w:tc>
        <w:tc>
          <w:tcPr>
            <w:tcW w:w="5040" w:type="dxa"/>
            <w:tcBorders>
              <w:bottom w:val="thinThickLargeGap" w:sz="24" w:space="0" w:color="auto"/>
              <w:right w:val="thinThickLargeGap" w:sz="24" w:space="0" w:color="auto"/>
            </w:tcBorders>
          </w:tcPr>
          <w:p w14:paraId="51799F1A" w14:textId="77777777" w:rsidR="00822D81" w:rsidRPr="00493CE7" w:rsidRDefault="00822D81" w:rsidP="00822D81">
            <w:pPr>
              <w:ind w:left="0" w:right="1962" w:hanging="2"/>
              <w:rPr>
                <w:rFonts w:asciiTheme="majorHAnsi" w:hAnsiTheme="majorHAnsi"/>
                <w:b/>
                <w:sz w:val="20"/>
                <w:szCs w:val="22"/>
              </w:rPr>
            </w:pPr>
            <w:r w:rsidRPr="00493CE7">
              <w:rPr>
                <w:rFonts w:asciiTheme="majorHAnsi" w:hAnsiTheme="majorHAnsi"/>
                <w:b/>
                <w:sz w:val="20"/>
                <w:szCs w:val="22"/>
              </w:rPr>
              <w:t>Performance Measures/Targets:</w:t>
            </w:r>
          </w:p>
          <w:p w14:paraId="41D98C7A"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Finalize organization begun in summer 2020 with Tutoring Center, Education, A&amp;S, GCE to be able to leverage (through programming, marketing, etc.) English-Language Supports</w:t>
            </w:r>
          </w:p>
        </w:tc>
      </w:tr>
    </w:tbl>
    <w:p w14:paraId="55AAFE52" w14:textId="77777777" w:rsidR="00822D81" w:rsidRPr="00493CE7" w:rsidRDefault="00822D81" w:rsidP="00822D81">
      <w:pPr>
        <w:ind w:left="0" w:hanging="2"/>
        <w:rPr>
          <w:rFonts w:asciiTheme="majorHAnsi" w:hAnsiTheme="majorHAnsi"/>
          <w:sz w:val="22"/>
          <w:szCs w:val="22"/>
        </w:rPr>
      </w:pPr>
    </w:p>
    <w:tbl>
      <w:tblPr>
        <w:tblStyle w:val="TableGrid"/>
        <w:tblW w:w="9180" w:type="dxa"/>
        <w:tblInd w:w="828" w:type="dxa"/>
        <w:tblLayout w:type="fixed"/>
        <w:tblLook w:val="04A0" w:firstRow="1" w:lastRow="0" w:firstColumn="1" w:lastColumn="0" w:noHBand="0" w:noVBand="1"/>
      </w:tblPr>
      <w:tblGrid>
        <w:gridCol w:w="4140"/>
        <w:gridCol w:w="5040"/>
      </w:tblGrid>
      <w:tr w:rsidR="0047024C" w:rsidRPr="00493CE7" w14:paraId="4338FC05" w14:textId="77777777" w:rsidTr="00BD5883">
        <w:trPr>
          <w:trHeight w:val="1826"/>
        </w:trPr>
        <w:tc>
          <w:tcPr>
            <w:tcW w:w="4140" w:type="dxa"/>
            <w:tcBorders>
              <w:top w:val="thinThickLargeGap" w:sz="24" w:space="0" w:color="auto"/>
              <w:left w:val="thinThickLargeGap" w:sz="24" w:space="0" w:color="auto"/>
            </w:tcBorders>
          </w:tcPr>
          <w:p w14:paraId="1BEB6A9B"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sz w:val="20"/>
                <w:szCs w:val="22"/>
              </w:rPr>
              <w:t>A</w:t>
            </w:r>
            <w:r w:rsidRPr="00493CE7">
              <w:rPr>
                <w:rFonts w:asciiTheme="majorHAnsi" w:hAnsiTheme="majorHAnsi"/>
                <w:b/>
                <w:sz w:val="20"/>
                <w:szCs w:val="22"/>
              </w:rPr>
              <w:t>ssociated Strategic Plan Goal:</w:t>
            </w:r>
          </w:p>
          <w:p w14:paraId="3165757B"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 xml:space="preserve">GOAL 2B: </w:t>
            </w:r>
          </w:p>
          <w:p w14:paraId="1C58B9DD" w14:textId="77777777" w:rsidR="00822D81" w:rsidRPr="00493CE7" w:rsidRDefault="00822D81" w:rsidP="00822D81">
            <w:pPr>
              <w:ind w:left="0" w:hanging="2"/>
              <w:rPr>
                <w:rFonts w:asciiTheme="majorHAnsi" w:hAnsiTheme="majorHAnsi"/>
                <w:b/>
                <w:sz w:val="20"/>
                <w:szCs w:val="22"/>
              </w:rPr>
            </w:pPr>
          </w:p>
          <w:p w14:paraId="12DF2662" w14:textId="77777777" w:rsidR="00822D81" w:rsidRPr="00493CE7" w:rsidRDefault="00822D81" w:rsidP="00822D81">
            <w:pPr>
              <w:ind w:left="0" w:hanging="2"/>
              <w:rPr>
                <w:rFonts w:asciiTheme="majorHAnsi" w:hAnsiTheme="majorHAnsi"/>
                <w:b/>
                <w:bCs/>
                <w:sz w:val="20"/>
                <w:szCs w:val="22"/>
              </w:rPr>
            </w:pPr>
            <w:r w:rsidRPr="00493CE7">
              <w:rPr>
                <w:rFonts w:asciiTheme="majorHAnsi" w:hAnsiTheme="majorHAnsi"/>
                <w:b/>
                <w:bCs/>
                <w:sz w:val="20"/>
                <w:szCs w:val="22"/>
              </w:rPr>
              <w:t>PROMOTE STUDENT SUCCESS BY BREAKING DOWN BARRIERS</w:t>
            </w:r>
          </w:p>
          <w:p w14:paraId="15D041F0" w14:textId="77777777" w:rsidR="00822D81" w:rsidRPr="00493CE7" w:rsidRDefault="00822D81" w:rsidP="00822D81">
            <w:pPr>
              <w:ind w:left="0" w:hanging="2"/>
              <w:rPr>
                <w:rFonts w:asciiTheme="majorHAnsi" w:hAnsiTheme="majorHAnsi"/>
                <w:sz w:val="20"/>
                <w:szCs w:val="22"/>
              </w:rPr>
            </w:pPr>
          </w:p>
        </w:tc>
        <w:tc>
          <w:tcPr>
            <w:tcW w:w="5040" w:type="dxa"/>
            <w:tcBorders>
              <w:top w:val="thinThickLargeGap" w:sz="24" w:space="0" w:color="auto"/>
              <w:right w:val="thinThickLargeGap" w:sz="24" w:space="0" w:color="auto"/>
            </w:tcBorders>
          </w:tcPr>
          <w:p w14:paraId="717E60D6"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Goals/Outcomes: Expand the use of high-impact practices (2B)</w:t>
            </w:r>
          </w:p>
          <w:tbl>
            <w:tblPr>
              <w:tblW w:w="7960" w:type="dxa"/>
              <w:tblInd w:w="6" w:type="dxa"/>
              <w:tblLayout w:type="fixed"/>
              <w:tblLook w:val="04A0" w:firstRow="1" w:lastRow="0" w:firstColumn="1" w:lastColumn="0" w:noHBand="0" w:noVBand="1"/>
            </w:tblPr>
            <w:tblGrid>
              <w:gridCol w:w="7960"/>
            </w:tblGrid>
            <w:tr w:rsidR="00822D81" w:rsidRPr="00493CE7" w14:paraId="1C4C807A" w14:textId="77777777" w:rsidTr="00822D81">
              <w:trPr>
                <w:trHeight w:val="1602"/>
              </w:trPr>
              <w:tc>
                <w:tcPr>
                  <w:tcW w:w="7960" w:type="dxa"/>
                  <w:tcBorders>
                    <w:top w:val="nil"/>
                    <w:left w:val="nil"/>
                    <w:bottom w:val="nil"/>
                    <w:right w:val="nil"/>
                  </w:tcBorders>
                  <w:shd w:val="clear" w:color="auto" w:fill="auto"/>
                  <w:hideMark/>
                </w:tcPr>
                <w:p w14:paraId="1855EAFB" w14:textId="77777777" w:rsidR="00822D81" w:rsidRPr="00493CE7" w:rsidRDefault="00822D81" w:rsidP="00822D81">
                  <w:pPr>
                    <w:ind w:left="0" w:hanging="2"/>
                    <w:rPr>
                      <w:rFonts w:asciiTheme="majorHAnsi" w:hAnsiTheme="majorHAnsi"/>
                      <w:sz w:val="20"/>
                      <w:szCs w:val="22"/>
                    </w:rPr>
                  </w:pPr>
                </w:p>
                <w:p w14:paraId="33244EC4" w14:textId="77777777" w:rsidR="00822D81" w:rsidRPr="00493CE7" w:rsidRDefault="00822D81" w:rsidP="00D963BA">
                  <w:pPr>
                    <w:ind w:leftChars="0" w:left="0" w:firstLineChars="0" w:firstLine="0"/>
                    <w:rPr>
                      <w:rFonts w:asciiTheme="majorHAnsi" w:hAnsiTheme="majorHAnsi"/>
                      <w:sz w:val="20"/>
                      <w:szCs w:val="22"/>
                    </w:rPr>
                  </w:pPr>
                  <w:r w:rsidRPr="00493CE7">
                    <w:rPr>
                      <w:rFonts w:asciiTheme="majorHAnsi" w:hAnsiTheme="majorHAnsi"/>
                      <w:b/>
                      <w:sz w:val="20"/>
                      <w:szCs w:val="22"/>
                    </w:rPr>
                    <w:t>2B2.</w:t>
                  </w:r>
                  <w:r w:rsidRPr="00493CE7">
                    <w:rPr>
                      <w:rFonts w:asciiTheme="majorHAnsi" w:hAnsiTheme="majorHAnsi"/>
                      <w:sz w:val="20"/>
                      <w:szCs w:val="22"/>
                    </w:rPr>
                    <w:t xml:space="preserve"> Bring cohesion to all academic programs by </w:t>
                  </w:r>
                </w:p>
                <w:p w14:paraId="12EE75CB"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requiring a senior capstone experience, portfolio, or </w:t>
                  </w:r>
                </w:p>
                <w:p w14:paraId="6129B640"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internship to align with workforce values.</w:t>
                  </w:r>
                </w:p>
                <w:p w14:paraId="1841965C" w14:textId="77777777" w:rsidR="00822D81" w:rsidRPr="00493CE7" w:rsidRDefault="00822D81" w:rsidP="00822D81">
                  <w:pPr>
                    <w:ind w:left="0" w:hanging="2"/>
                    <w:rPr>
                      <w:rFonts w:asciiTheme="majorHAnsi" w:hAnsiTheme="majorHAnsi"/>
                      <w:sz w:val="20"/>
                      <w:szCs w:val="22"/>
                    </w:rPr>
                  </w:pPr>
                </w:p>
                <w:p w14:paraId="27320A7C"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bCs/>
                      <w:sz w:val="20"/>
                      <w:szCs w:val="22"/>
                    </w:rPr>
                    <w:t>2B3.</w:t>
                  </w:r>
                  <w:r w:rsidRPr="00493CE7">
                    <w:rPr>
                      <w:rFonts w:asciiTheme="majorHAnsi" w:hAnsiTheme="majorHAnsi"/>
                      <w:sz w:val="20"/>
                      <w:szCs w:val="22"/>
                    </w:rPr>
                    <w:t xml:space="preserve"> Increase opportunities for community-based </w:t>
                  </w:r>
                </w:p>
                <w:p w14:paraId="45C90054"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student research, service learning, and community-based </w:t>
                  </w:r>
                </w:p>
                <w:p w14:paraId="4B1E62B8"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learning and develop a central university point of contact </w:t>
                  </w:r>
                </w:p>
                <w:p w14:paraId="67BDFC44"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for internships under the expanded mission of the </w:t>
                  </w:r>
                </w:p>
                <w:p w14:paraId="7E83AB38"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Crocker Center</w:t>
                  </w:r>
                </w:p>
              </w:tc>
            </w:tr>
          </w:tbl>
          <w:p w14:paraId="3DE988FC" w14:textId="77777777" w:rsidR="00822D81" w:rsidRPr="00493CE7" w:rsidRDefault="00822D81" w:rsidP="00822D81">
            <w:pPr>
              <w:ind w:left="0" w:hanging="2"/>
              <w:rPr>
                <w:rFonts w:asciiTheme="majorHAnsi" w:hAnsiTheme="majorHAnsi"/>
                <w:sz w:val="20"/>
                <w:szCs w:val="22"/>
              </w:rPr>
            </w:pPr>
          </w:p>
        </w:tc>
      </w:tr>
      <w:tr w:rsidR="0047024C" w:rsidRPr="00493CE7" w14:paraId="092BA84D" w14:textId="77777777" w:rsidTr="00BD5883">
        <w:trPr>
          <w:trHeight w:val="2141"/>
        </w:trPr>
        <w:tc>
          <w:tcPr>
            <w:tcW w:w="4140" w:type="dxa"/>
            <w:tcBorders>
              <w:left w:val="thinThickLargeGap" w:sz="24" w:space="0" w:color="auto"/>
              <w:bottom w:val="thinThickLargeGap" w:sz="24" w:space="0" w:color="auto"/>
            </w:tcBorders>
          </w:tcPr>
          <w:p w14:paraId="7C2928CD"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Objectives:</w:t>
            </w:r>
          </w:p>
          <w:p w14:paraId="520F2A45"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Work with A&amp;S departments to identify existing and opportunities for the development of new High Impact Practice and Integrative HIP courses for the new LA&amp;S (2B2)</w:t>
            </w:r>
          </w:p>
          <w:p w14:paraId="2AD58531" w14:textId="77777777" w:rsidR="00822D81" w:rsidRPr="00493CE7" w:rsidRDefault="00822D81" w:rsidP="00822D81">
            <w:pPr>
              <w:ind w:left="0" w:hanging="2"/>
              <w:rPr>
                <w:rFonts w:asciiTheme="majorHAnsi" w:hAnsiTheme="majorHAnsi"/>
                <w:sz w:val="20"/>
                <w:szCs w:val="22"/>
                <w:highlight w:val="lightGray"/>
              </w:rPr>
            </w:pPr>
          </w:p>
          <w:p w14:paraId="5C636065" w14:textId="77777777" w:rsidR="00822D81" w:rsidRPr="00493CE7" w:rsidRDefault="00822D81" w:rsidP="00822D81">
            <w:pPr>
              <w:ind w:left="0" w:hanging="2"/>
              <w:rPr>
                <w:rFonts w:asciiTheme="majorHAnsi" w:hAnsiTheme="majorHAnsi"/>
                <w:sz w:val="20"/>
                <w:szCs w:val="22"/>
              </w:rPr>
            </w:pPr>
          </w:p>
          <w:p w14:paraId="6B75FA59" w14:textId="77777777" w:rsidR="00263282" w:rsidRPr="00493CE7" w:rsidRDefault="00263282" w:rsidP="00822D81">
            <w:pPr>
              <w:ind w:left="0" w:hanging="2"/>
              <w:rPr>
                <w:rFonts w:asciiTheme="majorHAnsi" w:hAnsiTheme="majorHAnsi"/>
                <w:sz w:val="20"/>
                <w:szCs w:val="22"/>
              </w:rPr>
            </w:pPr>
          </w:p>
          <w:p w14:paraId="28122B9C"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Map all experiential learning/service-learning/internship requirements and sites</w:t>
            </w:r>
          </w:p>
          <w:p w14:paraId="5C1FBC23"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w:t>
            </w:r>
          </w:p>
        </w:tc>
        <w:tc>
          <w:tcPr>
            <w:tcW w:w="5040" w:type="dxa"/>
            <w:tcBorders>
              <w:bottom w:val="thinThickLargeGap" w:sz="24" w:space="0" w:color="auto"/>
              <w:right w:val="thinThickLargeGap" w:sz="24" w:space="0" w:color="auto"/>
            </w:tcBorders>
          </w:tcPr>
          <w:p w14:paraId="48817AF5" w14:textId="77777777" w:rsidR="00822D81" w:rsidRPr="00493CE7" w:rsidRDefault="00822D81" w:rsidP="00822D81">
            <w:pPr>
              <w:ind w:left="0" w:hanging="2"/>
              <w:rPr>
                <w:rFonts w:asciiTheme="majorHAnsi" w:hAnsiTheme="majorHAnsi"/>
                <w:b/>
                <w:sz w:val="20"/>
                <w:szCs w:val="22"/>
                <w:highlight w:val="lightGray"/>
              </w:rPr>
            </w:pPr>
            <w:r w:rsidRPr="00493CE7">
              <w:rPr>
                <w:rFonts w:asciiTheme="majorHAnsi" w:hAnsiTheme="majorHAnsi"/>
                <w:b/>
                <w:sz w:val="20"/>
                <w:szCs w:val="22"/>
              </w:rPr>
              <w:t>Performance Measures/Targets:</w:t>
            </w:r>
          </w:p>
          <w:p w14:paraId="2A56E697"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A&amp;S HIP and IHIP courses readied for governance in 2020-2021</w:t>
            </w:r>
          </w:p>
          <w:p w14:paraId="62D903AC" w14:textId="77777777" w:rsidR="00822D81" w:rsidRPr="00493CE7" w:rsidRDefault="00822D81" w:rsidP="00822D81">
            <w:pPr>
              <w:ind w:left="0" w:hanging="2"/>
              <w:rPr>
                <w:rFonts w:asciiTheme="majorHAnsi" w:hAnsiTheme="majorHAnsi"/>
                <w:sz w:val="20"/>
                <w:szCs w:val="22"/>
              </w:rPr>
            </w:pPr>
          </w:p>
          <w:p w14:paraId="3A6ECF00"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Work with 1 remaining A&amp;S program to plan intentional culminating experience (Sociology), after program review of last year </w:t>
            </w:r>
          </w:p>
          <w:p w14:paraId="480813F5" w14:textId="77777777" w:rsidR="00822D81" w:rsidRPr="00493CE7" w:rsidRDefault="00822D81" w:rsidP="00822D81">
            <w:pPr>
              <w:ind w:left="0" w:hanging="2"/>
              <w:rPr>
                <w:rFonts w:asciiTheme="majorHAnsi" w:hAnsiTheme="majorHAnsi"/>
                <w:sz w:val="20"/>
                <w:szCs w:val="22"/>
                <w:highlight w:val="lightGray"/>
              </w:rPr>
            </w:pPr>
          </w:p>
          <w:p w14:paraId="78F2797D" w14:textId="1BCBE2FD" w:rsidR="00822D81" w:rsidRPr="00493CE7" w:rsidRDefault="00822D81" w:rsidP="00D963BA">
            <w:pPr>
              <w:ind w:left="0" w:hanging="2"/>
              <w:rPr>
                <w:rFonts w:asciiTheme="majorHAnsi" w:hAnsiTheme="majorHAnsi"/>
                <w:sz w:val="20"/>
                <w:szCs w:val="22"/>
                <w:highlight w:val="lightGray"/>
              </w:rPr>
            </w:pPr>
            <w:r w:rsidRPr="00493CE7">
              <w:rPr>
                <w:rFonts w:asciiTheme="majorHAnsi" w:hAnsiTheme="majorHAnsi"/>
                <w:sz w:val="20"/>
                <w:szCs w:val="22"/>
              </w:rPr>
              <w:t xml:space="preserve">Develop community-based academic projects in Economics, Professional Writing, Art/Music/Theater, with Crocker and various downtown-related to community development initiatives (including but not limited to Theatre Block). </w:t>
            </w:r>
          </w:p>
        </w:tc>
      </w:tr>
    </w:tbl>
    <w:p w14:paraId="6AE4370F" w14:textId="77777777" w:rsidR="00822D81" w:rsidRPr="00493CE7" w:rsidRDefault="00822D81" w:rsidP="00822D81">
      <w:pPr>
        <w:ind w:left="0" w:hanging="2"/>
        <w:rPr>
          <w:rFonts w:asciiTheme="majorHAnsi" w:hAnsiTheme="majorHAnsi"/>
          <w:sz w:val="22"/>
          <w:szCs w:val="22"/>
        </w:rPr>
      </w:pPr>
    </w:p>
    <w:tbl>
      <w:tblPr>
        <w:tblStyle w:val="TableGrid"/>
        <w:tblW w:w="9180" w:type="dxa"/>
        <w:tblInd w:w="828" w:type="dxa"/>
        <w:tblLook w:val="04A0" w:firstRow="1" w:lastRow="0" w:firstColumn="1" w:lastColumn="0" w:noHBand="0" w:noVBand="1"/>
      </w:tblPr>
      <w:tblGrid>
        <w:gridCol w:w="4140"/>
        <w:gridCol w:w="5040"/>
      </w:tblGrid>
      <w:tr w:rsidR="00822D81" w:rsidRPr="00493CE7" w14:paraId="4DE85BC4" w14:textId="77777777" w:rsidTr="00BD5883">
        <w:tc>
          <w:tcPr>
            <w:tcW w:w="4140" w:type="dxa"/>
            <w:tcBorders>
              <w:top w:val="thinThickLargeGap" w:sz="24" w:space="0" w:color="auto"/>
              <w:left w:val="thinThickLargeGap" w:sz="24" w:space="0" w:color="auto"/>
            </w:tcBorders>
          </w:tcPr>
          <w:p w14:paraId="50213747"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Associated Strategic Plan Goal:</w:t>
            </w:r>
          </w:p>
          <w:p w14:paraId="25529050"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 xml:space="preserve">GOAL 2C:  </w:t>
            </w:r>
          </w:p>
          <w:p w14:paraId="6B7707A7" w14:textId="77777777" w:rsidR="00822D81" w:rsidRPr="00493CE7" w:rsidRDefault="00822D81" w:rsidP="00822D81">
            <w:pPr>
              <w:ind w:left="0" w:hanging="2"/>
              <w:rPr>
                <w:rFonts w:asciiTheme="majorHAnsi" w:hAnsiTheme="majorHAnsi"/>
                <w:b/>
                <w:sz w:val="20"/>
                <w:szCs w:val="22"/>
              </w:rPr>
            </w:pPr>
          </w:p>
          <w:p w14:paraId="506D9385" w14:textId="77777777" w:rsidR="00822D81" w:rsidRPr="00493CE7" w:rsidRDefault="00822D81" w:rsidP="00822D81">
            <w:pPr>
              <w:ind w:left="0" w:hanging="2"/>
              <w:rPr>
                <w:rFonts w:asciiTheme="majorHAnsi" w:hAnsiTheme="majorHAnsi"/>
                <w:b/>
                <w:bCs/>
                <w:sz w:val="20"/>
                <w:szCs w:val="22"/>
              </w:rPr>
            </w:pPr>
            <w:r w:rsidRPr="00493CE7">
              <w:rPr>
                <w:rFonts w:asciiTheme="majorHAnsi" w:hAnsiTheme="majorHAnsi"/>
                <w:b/>
                <w:bCs/>
                <w:sz w:val="20"/>
                <w:szCs w:val="22"/>
              </w:rPr>
              <w:t>PROMOTE STUDENT SUCCESS BY BREAKING DOWN BARRIERS</w:t>
            </w:r>
          </w:p>
          <w:p w14:paraId="16C126EB" w14:textId="77777777" w:rsidR="00822D81" w:rsidRPr="00493CE7" w:rsidRDefault="00822D81" w:rsidP="00822D81">
            <w:pPr>
              <w:ind w:left="0" w:hanging="2"/>
              <w:rPr>
                <w:rFonts w:asciiTheme="majorHAnsi" w:hAnsiTheme="majorHAnsi"/>
                <w:b/>
                <w:sz w:val="20"/>
                <w:szCs w:val="22"/>
              </w:rPr>
            </w:pPr>
          </w:p>
        </w:tc>
        <w:tc>
          <w:tcPr>
            <w:tcW w:w="5040" w:type="dxa"/>
            <w:tcBorders>
              <w:top w:val="thinThickLargeGap" w:sz="24" w:space="0" w:color="auto"/>
              <w:right w:val="thinThickLargeGap" w:sz="24" w:space="0" w:color="auto"/>
            </w:tcBorders>
          </w:tcPr>
          <w:p w14:paraId="0AFEB16F"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Goals/Outcomes: Ensure student support services are adequate to meet the needs of our current and future students (2C)</w:t>
            </w:r>
          </w:p>
          <w:p w14:paraId="67E99B4E" w14:textId="77777777" w:rsidR="00822D81" w:rsidRPr="00493CE7" w:rsidRDefault="00822D81" w:rsidP="00822D81">
            <w:pPr>
              <w:ind w:left="0" w:hanging="2"/>
              <w:rPr>
                <w:rFonts w:asciiTheme="majorHAnsi" w:hAnsiTheme="majorHAnsi"/>
                <w:sz w:val="20"/>
                <w:szCs w:val="22"/>
              </w:rPr>
            </w:pPr>
          </w:p>
          <w:p w14:paraId="2D20C07B" w14:textId="77777777" w:rsidR="00822D81" w:rsidRDefault="00822D81" w:rsidP="00822D81">
            <w:pPr>
              <w:ind w:left="0" w:hanging="2"/>
              <w:rPr>
                <w:rFonts w:asciiTheme="majorHAnsi" w:hAnsiTheme="majorHAnsi"/>
                <w:sz w:val="20"/>
                <w:szCs w:val="22"/>
              </w:rPr>
            </w:pPr>
            <w:r w:rsidRPr="00493CE7">
              <w:rPr>
                <w:rFonts w:asciiTheme="majorHAnsi" w:hAnsiTheme="majorHAnsi"/>
                <w:b/>
                <w:sz w:val="20"/>
                <w:szCs w:val="22"/>
              </w:rPr>
              <w:t xml:space="preserve">2C3. </w:t>
            </w:r>
            <w:r w:rsidRPr="00493CE7">
              <w:rPr>
                <w:rFonts w:asciiTheme="majorHAnsi" w:hAnsiTheme="majorHAnsi"/>
                <w:sz w:val="20"/>
                <w:szCs w:val="22"/>
              </w:rPr>
              <w:t>Provide specific training for faculty and staff regarding the needs of diverse student populations with an eye toward creating a safe and accepting campus community for all, including… differentiated instruction, English Language Learners and cultural awareness</w:t>
            </w:r>
          </w:p>
          <w:p w14:paraId="07F7F115" w14:textId="77777777" w:rsidR="009C5511" w:rsidRPr="00493CE7" w:rsidRDefault="009C5511" w:rsidP="00822D81">
            <w:pPr>
              <w:ind w:left="0" w:hanging="2"/>
              <w:rPr>
                <w:rFonts w:asciiTheme="majorHAnsi" w:hAnsiTheme="majorHAnsi"/>
                <w:sz w:val="20"/>
                <w:szCs w:val="22"/>
              </w:rPr>
            </w:pPr>
          </w:p>
        </w:tc>
      </w:tr>
      <w:tr w:rsidR="00822D81" w:rsidRPr="00493CE7" w14:paraId="1995FAB0" w14:textId="77777777" w:rsidTr="00BD5883">
        <w:tc>
          <w:tcPr>
            <w:tcW w:w="4140" w:type="dxa"/>
            <w:tcBorders>
              <w:left w:val="thinThickLargeGap" w:sz="24" w:space="0" w:color="auto"/>
              <w:bottom w:val="thinThickLargeGap" w:sz="24" w:space="0" w:color="auto"/>
            </w:tcBorders>
          </w:tcPr>
          <w:p w14:paraId="66153D53"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Objectives:</w:t>
            </w:r>
          </w:p>
          <w:p w14:paraId="57DE9229"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Collaborate with Tutoring Center, Academic Coaches, English Studies and others for an organized, university-wide system of support for writing (2C)</w:t>
            </w:r>
          </w:p>
          <w:p w14:paraId="109A1626" w14:textId="77777777" w:rsidR="00822D81" w:rsidRPr="00493CE7" w:rsidRDefault="00822D81" w:rsidP="00822D81">
            <w:pPr>
              <w:ind w:left="0" w:hanging="2"/>
              <w:rPr>
                <w:rFonts w:asciiTheme="majorHAnsi" w:hAnsiTheme="majorHAnsi"/>
                <w:sz w:val="20"/>
                <w:szCs w:val="22"/>
              </w:rPr>
            </w:pPr>
          </w:p>
          <w:p w14:paraId="02506ED3"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Collaborate with the CTL to advance faculty development and programing in Inclusive Excellence </w:t>
            </w:r>
          </w:p>
        </w:tc>
        <w:tc>
          <w:tcPr>
            <w:tcW w:w="5040" w:type="dxa"/>
            <w:tcBorders>
              <w:bottom w:val="thinThickLargeGap" w:sz="24" w:space="0" w:color="auto"/>
              <w:right w:val="thinThickLargeGap" w:sz="24" w:space="0" w:color="auto"/>
            </w:tcBorders>
          </w:tcPr>
          <w:p w14:paraId="62B83EE9"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Performance Measures/Targets:</w:t>
            </w:r>
          </w:p>
          <w:p w14:paraId="51525B92"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Planning document for campus Writing Center/Writing Associates program t by end of 2020-2021 </w:t>
            </w:r>
          </w:p>
          <w:p w14:paraId="5F8FC23C" w14:textId="77777777" w:rsidR="00822D81" w:rsidRDefault="00822D81" w:rsidP="00822D81">
            <w:pPr>
              <w:ind w:left="0" w:hanging="2"/>
              <w:rPr>
                <w:rFonts w:asciiTheme="majorHAnsi" w:hAnsiTheme="majorHAnsi"/>
                <w:sz w:val="20"/>
                <w:szCs w:val="22"/>
              </w:rPr>
            </w:pPr>
          </w:p>
          <w:p w14:paraId="77CFBCB4" w14:textId="77777777" w:rsidR="00D963BA" w:rsidRDefault="00D963BA" w:rsidP="00822D81">
            <w:pPr>
              <w:ind w:left="0" w:hanging="2"/>
              <w:rPr>
                <w:rFonts w:asciiTheme="majorHAnsi" w:hAnsiTheme="majorHAnsi"/>
                <w:sz w:val="20"/>
                <w:szCs w:val="22"/>
              </w:rPr>
            </w:pPr>
          </w:p>
          <w:p w14:paraId="77873974" w14:textId="77777777" w:rsidR="00D963BA" w:rsidRPr="00493CE7" w:rsidRDefault="00D963BA" w:rsidP="00822D81">
            <w:pPr>
              <w:ind w:left="0" w:hanging="2"/>
              <w:rPr>
                <w:rFonts w:asciiTheme="majorHAnsi" w:hAnsiTheme="majorHAnsi"/>
                <w:sz w:val="20"/>
                <w:szCs w:val="22"/>
              </w:rPr>
            </w:pPr>
          </w:p>
          <w:p w14:paraId="291B5B9A"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Collaboratively develop faculty development programing in Inclusive Excellence, building a community of practice, differentiated instruction, cultural awareness</w:t>
            </w:r>
          </w:p>
        </w:tc>
      </w:tr>
    </w:tbl>
    <w:p w14:paraId="29BF0050" w14:textId="77777777" w:rsidR="00822D81" w:rsidRPr="00493CE7" w:rsidRDefault="00822D81" w:rsidP="00822D81">
      <w:pPr>
        <w:ind w:left="0" w:hanging="2"/>
        <w:rPr>
          <w:rFonts w:asciiTheme="majorHAnsi" w:hAnsiTheme="majorHAnsi"/>
          <w:sz w:val="22"/>
          <w:szCs w:val="22"/>
        </w:rPr>
      </w:pPr>
    </w:p>
    <w:tbl>
      <w:tblPr>
        <w:tblStyle w:val="TableGrid"/>
        <w:tblW w:w="9180" w:type="dxa"/>
        <w:tblInd w:w="828" w:type="dxa"/>
        <w:tblLayout w:type="fixed"/>
        <w:tblLook w:val="04A0" w:firstRow="1" w:lastRow="0" w:firstColumn="1" w:lastColumn="0" w:noHBand="0" w:noVBand="1"/>
      </w:tblPr>
      <w:tblGrid>
        <w:gridCol w:w="4140"/>
        <w:gridCol w:w="5040"/>
      </w:tblGrid>
      <w:tr w:rsidR="0047024C" w:rsidRPr="00493CE7" w14:paraId="1C7231B5" w14:textId="77777777" w:rsidTr="00BD5883">
        <w:trPr>
          <w:trHeight w:val="2159"/>
        </w:trPr>
        <w:tc>
          <w:tcPr>
            <w:tcW w:w="4140" w:type="dxa"/>
            <w:tcBorders>
              <w:top w:val="thinThickLargeGap" w:sz="24" w:space="0" w:color="auto"/>
              <w:left w:val="thinThickLargeGap" w:sz="24" w:space="0" w:color="auto"/>
            </w:tcBorders>
          </w:tcPr>
          <w:p w14:paraId="1F7BD6C1"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Associated Strategic Plan Goal:</w:t>
            </w:r>
          </w:p>
          <w:p w14:paraId="6CEA6DD9"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GOAL 3A:</w:t>
            </w:r>
          </w:p>
          <w:p w14:paraId="7884FF76" w14:textId="77777777" w:rsidR="00822D81" w:rsidRPr="00493CE7" w:rsidRDefault="00822D81" w:rsidP="00822D81">
            <w:pPr>
              <w:ind w:left="0" w:hanging="2"/>
              <w:rPr>
                <w:rFonts w:asciiTheme="majorHAnsi" w:hAnsiTheme="majorHAnsi"/>
                <w:b/>
                <w:sz w:val="20"/>
                <w:szCs w:val="22"/>
              </w:rPr>
            </w:pPr>
          </w:p>
          <w:p w14:paraId="214945C9" w14:textId="77777777" w:rsidR="00822D81" w:rsidRPr="00493CE7" w:rsidRDefault="00822D81" w:rsidP="00822D81">
            <w:pPr>
              <w:ind w:left="0" w:hanging="2"/>
              <w:rPr>
                <w:rFonts w:asciiTheme="majorHAnsi" w:hAnsiTheme="majorHAnsi"/>
                <w:b/>
                <w:bCs/>
                <w:sz w:val="20"/>
                <w:szCs w:val="22"/>
              </w:rPr>
            </w:pPr>
            <w:r w:rsidRPr="00493CE7">
              <w:rPr>
                <w:rFonts w:asciiTheme="majorHAnsi" w:hAnsiTheme="majorHAnsi"/>
                <w:b/>
                <w:bCs/>
                <w:sz w:val="20"/>
                <w:szCs w:val="22"/>
              </w:rPr>
              <w:t>BUILD A UNIVERSITY COMMUNITY THAT EMBRACES CIVIC AND GLOBAL RESPONSIBILITY</w:t>
            </w:r>
          </w:p>
        </w:tc>
        <w:tc>
          <w:tcPr>
            <w:tcW w:w="5040" w:type="dxa"/>
            <w:tcBorders>
              <w:top w:val="thinThickLargeGap" w:sz="24" w:space="0" w:color="auto"/>
              <w:right w:val="thinThickLargeGap" w:sz="24" w:space="0" w:color="auto"/>
            </w:tcBorders>
          </w:tcPr>
          <w:p w14:paraId="1306E380"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Goals/Outcomes: Collaborate and align with local business, industry, educational, extended campus, and cultural partners on community-based projects and internships (3A)</w:t>
            </w:r>
          </w:p>
          <w:p w14:paraId="0A5250D0" w14:textId="77777777" w:rsidR="00822D81" w:rsidRPr="00493CE7" w:rsidRDefault="00822D81" w:rsidP="00822D81">
            <w:pPr>
              <w:ind w:left="0" w:hanging="2"/>
              <w:rPr>
                <w:rFonts w:asciiTheme="majorHAnsi" w:hAnsiTheme="majorHAnsi"/>
                <w:sz w:val="20"/>
                <w:szCs w:val="22"/>
              </w:rPr>
            </w:pPr>
          </w:p>
          <w:tbl>
            <w:tblPr>
              <w:tblW w:w="5202" w:type="dxa"/>
              <w:tblLayout w:type="fixed"/>
              <w:tblLook w:val="04A0" w:firstRow="1" w:lastRow="0" w:firstColumn="1" w:lastColumn="0" w:noHBand="0" w:noVBand="1"/>
            </w:tblPr>
            <w:tblGrid>
              <w:gridCol w:w="5202"/>
            </w:tblGrid>
            <w:tr w:rsidR="00822D81" w:rsidRPr="00493CE7" w14:paraId="203507D3" w14:textId="77777777" w:rsidTr="0047024C">
              <w:trPr>
                <w:trHeight w:val="1242"/>
              </w:trPr>
              <w:tc>
                <w:tcPr>
                  <w:tcW w:w="5202" w:type="dxa"/>
                  <w:tcBorders>
                    <w:top w:val="nil"/>
                    <w:left w:val="nil"/>
                    <w:bottom w:val="nil"/>
                    <w:right w:val="nil"/>
                  </w:tcBorders>
                  <w:shd w:val="clear" w:color="auto" w:fill="auto"/>
                  <w:hideMark/>
                </w:tcPr>
                <w:p w14:paraId="12F2EE97" w14:textId="77777777" w:rsidR="0047024C" w:rsidRPr="00493CE7" w:rsidRDefault="00822D81" w:rsidP="00822D81">
                  <w:pPr>
                    <w:ind w:left="0" w:hanging="2"/>
                    <w:rPr>
                      <w:rFonts w:asciiTheme="majorHAnsi" w:hAnsiTheme="majorHAnsi"/>
                      <w:sz w:val="20"/>
                      <w:szCs w:val="22"/>
                    </w:rPr>
                  </w:pPr>
                  <w:r w:rsidRPr="00493CE7">
                    <w:rPr>
                      <w:rFonts w:asciiTheme="majorHAnsi" w:hAnsiTheme="majorHAnsi"/>
                      <w:b/>
                      <w:bCs/>
                      <w:sz w:val="20"/>
                      <w:szCs w:val="22"/>
                    </w:rPr>
                    <w:t>3A1.</w:t>
                  </w:r>
                  <w:r w:rsidRPr="00493CE7">
                    <w:rPr>
                      <w:rFonts w:asciiTheme="majorHAnsi" w:hAnsiTheme="majorHAnsi"/>
                      <w:sz w:val="20"/>
                      <w:szCs w:val="22"/>
                    </w:rPr>
                    <w:t xml:space="preserve"> Support educational initiatives that extend and </w:t>
                  </w:r>
                </w:p>
                <w:p w14:paraId="0CB7E516" w14:textId="77777777" w:rsidR="0047024C"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apply civic learning to regional, national and </w:t>
                  </w:r>
                </w:p>
                <w:p w14:paraId="05DC2263" w14:textId="77777777" w:rsidR="00822D81" w:rsidRPr="00493CE7" w:rsidRDefault="00822D81" w:rsidP="0047024C">
                  <w:pPr>
                    <w:ind w:left="0" w:right="1745" w:hanging="2"/>
                    <w:rPr>
                      <w:rFonts w:asciiTheme="majorHAnsi" w:hAnsiTheme="majorHAnsi"/>
                      <w:sz w:val="20"/>
                      <w:szCs w:val="22"/>
                    </w:rPr>
                  </w:pPr>
                  <w:r w:rsidRPr="00493CE7">
                    <w:rPr>
                      <w:rFonts w:asciiTheme="majorHAnsi" w:hAnsiTheme="majorHAnsi"/>
                      <w:sz w:val="20"/>
                      <w:szCs w:val="22"/>
                    </w:rPr>
                    <w:t>international settings.</w:t>
                  </w:r>
                </w:p>
                <w:p w14:paraId="691FD594" w14:textId="77777777" w:rsidR="00822D81" w:rsidRPr="00493CE7" w:rsidRDefault="00822D81" w:rsidP="00822D81">
                  <w:pPr>
                    <w:ind w:left="0" w:hanging="2"/>
                    <w:rPr>
                      <w:rFonts w:asciiTheme="majorHAnsi" w:hAnsiTheme="majorHAnsi"/>
                      <w:sz w:val="20"/>
                      <w:szCs w:val="22"/>
                    </w:rPr>
                  </w:pPr>
                </w:p>
                <w:p w14:paraId="05516FA7"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3A2</w:t>
                  </w:r>
                  <w:r w:rsidRPr="00493CE7">
                    <w:rPr>
                      <w:rFonts w:asciiTheme="majorHAnsi" w:hAnsiTheme="majorHAnsi"/>
                      <w:sz w:val="20"/>
                      <w:szCs w:val="22"/>
                    </w:rPr>
                    <w:t>. Enhance efforts by faculty, staff and administration to use knowledge and expertise in community service to appropriate regional partners.</w:t>
                  </w:r>
                </w:p>
              </w:tc>
            </w:tr>
            <w:tr w:rsidR="00822D81" w:rsidRPr="00493CE7" w14:paraId="3C43D1B0" w14:textId="77777777" w:rsidTr="0047024C">
              <w:trPr>
                <w:trHeight w:val="99"/>
              </w:trPr>
              <w:tc>
                <w:tcPr>
                  <w:tcW w:w="5202" w:type="dxa"/>
                  <w:tcBorders>
                    <w:top w:val="nil"/>
                    <w:left w:val="nil"/>
                    <w:bottom w:val="nil"/>
                    <w:right w:val="nil"/>
                  </w:tcBorders>
                  <w:shd w:val="clear" w:color="auto" w:fill="auto"/>
                  <w:hideMark/>
                </w:tcPr>
                <w:p w14:paraId="2D79FF4C" w14:textId="77777777" w:rsidR="00822D81" w:rsidRPr="00493CE7" w:rsidRDefault="00822D81" w:rsidP="00822D81">
                  <w:pPr>
                    <w:ind w:left="0" w:hanging="2"/>
                    <w:rPr>
                      <w:rFonts w:asciiTheme="majorHAnsi" w:hAnsiTheme="majorHAnsi"/>
                      <w:sz w:val="20"/>
                      <w:szCs w:val="22"/>
                    </w:rPr>
                  </w:pPr>
                </w:p>
              </w:tc>
            </w:tr>
          </w:tbl>
          <w:p w14:paraId="10D026EE" w14:textId="77777777" w:rsidR="00822D81" w:rsidRPr="00493CE7" w:rsidRDefault="00822D81" w:rsidP="00822D81">
            <w:pPr>
              <w:ind w:left="0" w:hanging="2"/>
              <w:rPr>
                <w:rFonts w:asciiTheme="majorHAnsi" w:hAnsiTheme="majorHAnsi"/>
                <w:sz w:val="20"/>
                <w:szCs w:val="22"/>
              </w:rPr>
            </w:pPr>
          </w:p>
        </w:tc>
      </w:tr>
      <w:tr w:rsidR="0047024C" w:rsidRPr="00493CE7" w14:paraId="4F9A1E93" w14:textId="77777777" w:rsidTr="00BD5883">
        <w:trPr>
          <w:trHeight w:val="1394"/>
        </w:trPr>
        <w:tc>
          <w:tcPr>
            <w:tcW w:w="4140" w:type="dxa"/>
            <w:tcBorders>
              <w:left w:val="thinThickLargeGap" w:sz="24" w:space="0" w:color="auto"/>
              <w:bottom w:val="thinThickLargeGap" w:sz="24" w:space="0" w:color="auto"/>
            </w:tcBorders>
          </w:tcPr>
          <w:p w14:paraId="63E9BDE6"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Objectives:</w:t>
            </w:r>
          </w:p>
          <w:p w14:paraId="192715E5"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Strengthen &amp; expand existing community partnerships that provide internship and/or community-learning opportunities for Arts &amp; Sciences students (3A1, 3A2)</w:t>
            </w:r>
          </w:p>
          <w:p w14:paraId="0B7FB6E7" w14:textId="77777777" w:rsidR="00822D81" w:rsidRPr="00493CE7" w:rsidRDefault="00822D81" w:rsidP="00822D81">
            <w:pPr>
              <w:ind w:left="0" w:hanging="2"/>
              <w:rPr>
                <w:rFonts w:asciiTheme="majorHAnsi" w:hAnsiTheme="majorHAnsi"/>
                <w:sz w:val="20"/>
                <w:szCs w:val="22"/>
              </w:rPr>
            </w:pPr>
          </w:p>
        </w:tc>
        <w:tc>
          <w:tcPr>
            <w:tcW w:w="5040" w:type="dxa"/>
            <w:tcBorders>
              <w:bottom w:val="thinThickLargeGap" w:sz="24" w:space="0" w:color="auto"/>
              <w:right w:val="thinThickLargeGap" w:sz="24" w:space="0" w:color="auto"/>
            </w:tcBorders>
          </w:tcPr>
          <w:p w14:paraId="3D98850C"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Performance Measures/Targets:</w:t>
            </w:r>
          </w:p>
          <w:p w14:paraId="1F3501FE"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Develop new community-based academic projects in the Economics, Professional Writing, Art/Music/Theater programs, in collaboration with the Crocker Center and various downtown related to community development initiatives (including but not limited to the Theatre Block and Freedom’s Way Heritage Area).</w:t>
            </w:r>
          </w:p>
        </w:tc>
      </w:tr>
    </w:tbl>
    <w:p w14:paraId="6693DB2C" w14:textId="77777777" w:rsidR="00822D81" w:rsidRPr="00493CE7" w:rsidRDefault="00822D81" w:rsidP="00822D81">
      <w:pPr>
        <w:ind w:left="0" w:hanging="2"/>
        <w:rPr>
          <w:rFonts w:asciiTheme="majorHAnsi" w:hAnsiTheme="majorHAnsi"/>
          <w:sz w:val="22"/>
          <w:szCs w:val="22"/>
        </w:rPr>
      </w:pPr>
    </w:p>
    <w:tbl>
      <w:tblPr>
        <w:tblStyle w:val="TableGrid"/>
        <w:tblW w:w="9180" w:type="dxa"/>
        <w:tblInd w:w="828" w:type="dxa"/>
        <w:tblLook w:val="04A0" w:firstRow="1" w:lastRow="0" w:firstColumn="1" w:lastColumn="0" w:noHBand="0" w:noVBand="1"/>
      </w:tblPr>
      <w:tblGrid>
        <w:gridCol w:w="4140"/>
        <w:gridCol w:w="5040"/>
      </w:tblGrid>
      <w:tr w:rsidR="00822D81" w:rsidRPr="00493CE7" w14:paraId="456DD760" w14:textId="77777777" w:rsidTr="00BD5883">
        <w:tc>
          <w:tcPr>
            <w:tcW w:w="4140" w:type="dxa"/>
            <w:tcBorders>
              <w:top w:val="thinThickLargeGap" w:sz="24" w:space="0" w:color="auto"/>
              <w:left w:val="thinThickLargeGap" w:sz="24" w:space="0" w:color="auto"/>
            </w:tcBorders>
          </w:tcPr>
          <w:p w14:paraId="514C04CB"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Associated Strategic Plan Goal:</w:t>
            </w:r>
          </w:p>
          <w:p w14:paraId="6C60C978"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 xml:space="preserve">GOAL 3B: </w:t>
            </w:r>
          </w:p>
          <w:p w14:paraId="581DE5BF" w14:textId="77777777" w:rsidR="00822D81" w:rsidRPr="00493CE7" w:rsidRDefault="00822D81" w:rsidP="00822D81">
            <w:pPr>
              <w:ind w:left="0" w:hanging="2"/>
              <w:rPr>
                <w:rFonts w:asciiTheme="majorHAnsi" w:hAnsiTheme="majorHAnsi"/>
                <w:b/>
                <w:sz w:val="20"/>
                <w:szCs w:val="22"/>
              </w:rPr>
            </w:pPr>
          </w:p>
          <w:p w14:paraId="0E03B29F" w14:textId="77777777" w:rsidR="00822D81" w:rsidRPr="00493CE7" w:rsidRDefault="00822D81" w:rsidP="00822D81">
            <w:pPr>
              <w:ind w:left="0" w:hanging="2"/>
              <w:rPr>
                <w:rFonts w:asciiTheme="majorHAnsi" w:hAnsiTheme="majorHAnsi"/>
                <w:b/>
                <w:bCs/>
                <w:sz w:val="20"/>
                <w:szCs w:val="22"/>
              </w:rPr>
            </w:pPr>
            <w:r w:rsidRPr="00493CE7">
              <w:rPr>
                <w:rFonts w:asciiTheme="majorHAnsi" w:hAnsiTheme="majorHAnsi"/>
                <w:b/>
                <w:bCs/>
                <w:sz w:val="20"/>
                <w:szCs w:val="22"/>
              </w:rPr>
              <w:t>BUILD A UNIVERSITY COMMUNITY THAT EMBRACES CIVIC AND GLOBAL RESPONSIBILITY</w:t>
            </w:r>
          </w:p>
        </w:tc>
        <w:tc>
          <w:tcPr>
            <w:tcW w:w="5040" w:type="dxa"/>
            <w:tcBorders>
              <w:top w:val="thinThickLargeGap" w:sz="24" w:space="0" w:color="auto"/>
              <w:right w:val="thinThickLargeGap" w:sz="24" w:space="0" w:color="auto"/>
            </w:tcBorders>
          </w:tcPr>
          <w:p w14:paraId="3EE83642"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Goals/Outcomes</w:t>
            </w:r>
            <w:r w:rsidRPr="00493CE7">
              <w:rPr>
                <w:rFonts w:asciiTheme="majorHAnsi" w:hAnsiTheme="majorHAnsi"/>
                <w:sz w:val="20"/>
                <w:szCs w:val="22"/>
              </w:rPr>
              <w:t xml:space="preserve">: </w:t>
            </w:r>
            <w:r w:rsidRPr="00493CE7">
              <w:rPr>
                <w:rFonts w:asciiTheme="majorHAnsi" w:hAnsiTheme="majorHAnsi"/>
                <w:b/>
                <w:sz w:val="20"/>
                <w:szCs w:val="22"/>
              </w:rPr>
              <w:t>Promote the economic, social, and cultural health and development of the City of Fitchburg and the region. (3B)</w:t>
            </w:r>
          </w:p>
          <w:p w14:paraId="6D765A2A" w14:textId="77777777" w:rsidR="00822D81" w:rsidRPr="00493CE7" w:rsidRDefault="00822D81" w:rsidP="00822D81">
            <w:pPr>
              <w:ind w:left="0" w:hanging="2"/>
              <w:rPr>
                <w:rFonts w:asciiTheme="majorHAnsi" w:hAnsiTheme="majorHAnsi"/>
                <w:sz w:val="20"/>
                <w:szCs w:val="22"/>
              </w:rPr>
            </w:pPr>
          </w:p>
          <w:p w14:paraId="706DF571"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3B3. Promote the City of Fitchburg’s designation as a cultural arts district.</w:t>
            </w:r>
          </w:p>
        </w:tc>
      </w:tr>
      <w:tr w:rsidR="00822D81" w:rsidRPr="00493CE7" w14:paraId="7D3F135C" w14:textId="77777777" w:rsidTr="00BD5883">
        <w:tc>
          <w:tcPr>
            <w:tcW w:w="4140" w:type="dxa"/>
            <w:tcBorders>
              <w:left w:val="thinThickLargeGap" w:sz="24" w:space="0" w:color="auto"/>
              <w:bottom w:val="thinThickLargeGap" w:sz="24" w:space="0" w:color="auto"/>
            </w:tcBorders>
          </w:tcPr>
          <w:p w14:paraId="21EC6A4C"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Objectives:</w:t>
            </w:r>
          </w:p>
          <w:p w14:paraId="05B6B915"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Participate in development of the Theatre block, Reimagine North of Main, Creative Spark Studio, Innovation Field Lab/Town/Gown MOU, and related downtown initiatives (3B3)</w:t>
            </w:r>
          </w:p>
          <w:p w14:paraId="4DE71B71" w14:textId="77777777" w:rsidR="00822D81" w:rsidRPr="00493CE7" w:rsidRDefault="00822D81" w:rsidP="00822D81">
            <w:pPr>
              <w:ind w:left="0" w:hanging="2"/>
              <w:rPr>
                <w:rFonts w:asciiTheme="majorHAnsi" w:hAnsiTheme="majorHAnsi"/>
                <w:sz w:val="20"/>
                <w:szCs w:val="22"/>
                <w:highlight w:val="yellow"/>
              </w:rPr>
            </w:pPr>
          </w:p>
          <w:p w14:paraId="36149C76" w14:textId="77777777" w:rsidR="00822D81" w:rsidRPr="00493CE7" w:rsidRDefault="00822D81" w:rsidP="00822D81">
            <w:pPr>
              <w:ind w:left="0" w:hanging="2"/>
              <w:rPr>
                <w:rFonts w:asciiTheme="majorHAnsi" w:hAnsiTheme="majorHAnsi"/>
                <w:sz w:val="20"/>
                <w:szCs w:val="22"/>
              </w:rPr>
            </w:pPr>
          </w:p>
          <w:p w14:paraId="4FC32F9C" w14:textId="77777777" w:rsidR="00822D81" w:rsidRPr="00493CE7" w:rsidRDefault="00822D81" w:rsidP="00822D81">
            <w:pPr>
              <w:ind w:left="0" w:hanging="2"/>
              <w:rPr>
                <w:rFonts w:asciiTheme="majorHAnsi" w:hAnsiTheme="majorHAnsi"/>
                <w:sz w:val="20"/>
                <w:szCs w:val="22"/>
              </w:rPr>
            </w:pPr>
          </w:p>
          <w:p w14:paraId="5B2857D5" w14:textId="77777777" w:rsidR="00BD5883" w:rsidRDefault="00BD5883" w:rsidP="00822D81">
            <w:pPr>
              <w:ind w:left="0" w:hanging="2"/>
              <w:rPr>
                <w:rFonts w:asciiTheme="majorHAnsi" w:hAnsiTheme="majorHAnsi"/>
                <w:sz w:val="20"/>
                <w:szCs w:val="22"/>
              </w:rPr>
            </w:pPr>
          </w:p>
          <w:p w14:paraId="0E065E39" w14:textId="3318D822"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Strengthen regional collaborations in the Arts and Humanities with sister and 2-year campuses</w:t>
            </w:r>
          </w:p>
        </w:tc>
        <w:tc>
          <w:tcPr>
            <w:tcW w:w="5040" w:type="dxa"/>
            <w:tcBorders>
              <w:bottom w:val="thinThickLargeGap" w:sz="24" w:space="0" w:color="auto"/>
              <w:right w:val="thinThickLargeGap" w:sz="24" w:space="0" w:color="auto"/>
            </w:tcBorders>
          </w:tcPr>
          <w:p w14:paraId="25596F6D"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Performance Measures/Targets:</w:t>
            </w:r>
          </w:p>
          <w:p w14:paraId="73145D58" w14:textId="2F907A6A"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Pending outcome of NEH Infrastructure Grant, develop academic programming for Theatre Block and </w:t>
            </w:r>
            <w:r w:rsidR="009C5511">
              <w:rPr>
                <w:rFonts w:asciiTheme="majorHAnsi" w:hAnsiTheme="majorHAnsi"/>
                <w:sz w:val="20"/>
                <w:szCs w:val="22"/>
              </w:rPr>
              <w:t>FAM</w:t>
            </w:r>
            <w:r w:rsidRPr="00493CE7">
              <w:rPr>
                <w:rFonts w:asciiTheme="majorHAnsi" w:hAnsiTheme="majorHAnsi"/>
                <w:sz w:val="20"/>
                <w:szCs w:val="22"/>
              </w:rPr>
              <w:t xml:space="preserve">, providing high-impact internship and other learning opportunities in Economics, Professional Writing, Art/Music/Theatre. Increase participation in Community ensembles; ensure productive use of the Game Studio. </w:t>
            </w:r>
          </w:p>
          <w:p w14:paraId="6F4DF460" w14:textId="77777777" w:rsidR="00822D81" w:rsidRPr="00493CE7" w:rsidRDefault="00822D81" w:rsidP="00822D81">
            <w:pPr>
              <w:ind w:left="0" w:hanging="2"/>
              <w:rPr>
                <w:rFonts w:asciiTheme="majorHAnsi" w:hAnsiTheme="majorHAnsi"/>
                <w:sz w:val="20"/>
                <w:szCs w:val="22"/>
              </w:rPr>
            </w:pPr>
          </w:p>
          <w:p w14:paraId="1CA4E703"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Host Town Hall (perhaps virtually) with Dr. Susan Albertine and NASEM (National Academies of Sciences, Engineering and Medicine), as part of its initiative to integrate humanities and arts with science, engineering and medicine in higher education </w:t>
            </w:r>
          </w:p>
        </w:tc>
      </w:tr>
    </w:tbl>
    <w:p w14:paraId="77D6B63E" w14:textId="77777777" w:rsidR="00822D81" w:rsidRPr="00493CE7" w:rsidRDefault="00822D81" w:rsidP="00822D81">
      <w:pPr>
        <w:ind w:left="0" w:hanging="2"/>
        <w:rPr>
          <w:rFonts w:asciiTheme="majorHAnsi" w:hAnsiTheme="majorHAnsi"/>
          <w:sz w:val="22"/>
          <w:szCs w:val="22"/>
        </w:rPr>
      </w:pPr>
    </w:p>
    <w:tbl>
      <w:tblPr>
        <w:tblStyle w:val="TableGrid"/>
        <w:tblW w:w="9180" w:type="dxa"/>
        <w:tblInd w:w="828" w:type="dxa"/>
        <w:tblLayout w:type="fixed"/>
        <w:tblLook w:val="04A0" w:firstRow="1" w:lastRow="0" w:firstColumn="1" w:lastColumn="0" w:noHBand="0" w:noVBand="1"/>
      </w:tblPr>
      <w:tblGrid>
        <w:gridCol w:w="4140"/>
        <w:gridCol w:w="5040"/>
      </w:tblGrid>
      <w:tr w:rsidR="0047024C" w:rsidRPr="00493CE7" w14:paraId="0B1E41A1" w14:textId="77777777" w:rsidTr="00BD5883">
        <w:trPr>
          <w:trHeight w:val="1448"/>
        </w:trPr>
        <w:tc>
          <w:tcPr>
            <w:tcW w:w="4140" w:type="dxa"/>
            <w:tcBorders>
              <w:top w:val="thinThickLargeGap" w:sz="24" w:space="0" w:color="auto"/>
              <w:left w:val="thinThickLargeGap" w:sz="24" w:space="0" w:color="auto"/>
            </w:tcBorders>
          </w:tcPr>
          <w:p w14:paraId="031A5240"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Associated Strategic Plan Goal:</w:t>
            </w:r>
          </w:p>
          <w:p w14:paraId="23D2201E" w14:textId="77777777" w:rsidR="00822D81" w:rsidRPr="00493CE7" w:rsidRDefault="00822D81" w:rsidP="00822D81">
            <w:pPr>
              <w:ind w:left="0" w:hanging="2"/>
              <w:rPr>
                <w:rFonts w:asciiTheme="majorHAnsi" w:hAnsiTheme="majorHAnsi"/>
                <w:b/>
                <w:bCs/>
                <w:sz w:val="20"/>
                <w:szCs w:val="22"/>
              </w:rPr>
            </w:pPr>
            <w:r w:rsidRPr="00493CE7">
              <w:rPr>
                <w:rFonts w:asciiTheme="majorHAnsi" w:hAnsiTheme="majorHAnsi"/>
                <w:b/>
                <w:sz w:val="20"/>
                <w:szCs w:val="22"/>
              </w:rPr>
              <w:t xml:space="preserve">GOAL 4A: </w:t>
            </w:r>
          </w:p>
          <w:p w14:paraId="4F26E196" w14:textId="77777777" w:rsidR="00822D81" w:rsidRPr="00493CE7" w:rsidRDefault="00822D81" w:rsidP="00822D81">
            <w:pPr>
              <w:ind w:left="0" w:hanging="2"/>
              <w:rPr>
                <w:rFonts w:asciiTheme="majorHAnsi" w:hAnsiTheme="majorHAnsi"/>
                <w:b/>
                <w:bCs/>
                <w:sz w:val="20"/>
                <w:szCs w:val="22"/>
              </w:rPr>
            </w:pPr>
          </w:p>
          <w:p w14:paraId="21A91B4D"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bCs/>
                <w:sz w:val="20"/>
                <w:szCs w:val="22"/>
              </w:rPr>
              <w:t>GROW AND STRATEGICALLY ALIGN FITCHBURG STATE'S RESOURCES</w:t>
            </w:r>
          </w:p>
        </w:tc>
        <w:tc>
          <w:tcPr>
            <w:tcW w:w="5040" w:type="dxa"/>
            <w:tcBorders>
              <w:top w:val="thinThickLargeGap" w:sz="24" w:space="0" w:color="auto"/>
              <w:right w:val="thinThickLargeGap" w:sz="24" w:space="0" w:color="auto"/>
            </w:tcBorders>
          </w:tcPr>
          <w:p w14:paraId="775EED11" w14:textId="5BF88951" w:rsidR="00822D81" w:rsidRPr="00D7394A" w:rsidRDefault="00822D81" w:rsidP="00D7394A">
            <w:pPr>
              <w:ind w:left="0" w:hanging="2"/>
              <w:rPr>
                <w:rFonts w:asciiTheme="majorHAnsi" w:hAnsiTheme="majorHAnsi"/>
                <w:b/>
                <w:sz w:val="20"/>
                <w:szCs w:val="22"/>
              </w:rPr>
            </w:pPr>
            <w:r w:rsidRPr="00493CE7">
              <w:rPr>
                <w:rFonts w:asciiTheme="majorHAnsi" w:hAnsiTheme="majorHAnsi"/>
                <w:b/>
                <w:sz w:val="20"/>
                <w:szCs w:val="22"/>
              </w:rPr>
              <w:t>Goals/Outcomes: Pursue opportunities to increase existing revenue and</w:t>
            </w:r>
            <w:r w:rsidR="00D7394A">
              <w:rPr>
                <w:rFonts w:asciiTheme="majorHAnsi" w:hAnsiTheme="majorHAnsi"/>
                <w:b/>
                <w:sz w:val="20"/>
                <w:szCs w:val="22"/>
              </w:rPr>
              <w:t xml:space="preserve"> </w:t>
            </w:r>
            <w:r w:rsidRPr="00493CE7">
              <w:rPr>
                <w:rFonts w:asciiTheme="majorHAnsi" w:hAnsiTheme="majorHAnsi"/>
                <w:b/>
                <w:sz w:val="20"/>
                <w:szCs w:val="22"/>
              </w:rPr>
              <w:t>identify new revenue streams, including new program development, recruitment, retention, and overall enrollment strategies</w:t>
            </w:r>
            <w:r w:rsidRPr="00493CE7">
              <w:rPr>
                <w:rFonts w:asciiTheme="majorHAnsi" w:hAnsiTheme="majorHAnsi"/>
                <w:sz w:val="20"/>
                <w:szCs w:val="22"/>
              </w:rPr>
              <w:t>.</w:t>
            </w:r>
            <w:r w:rsidRPr="00493CE7">
              <w:rPr>
                <w:rFonts w:asciiTheme="majorHAnsi" w:hAnsiTheme="majorHAnsi"/>
                <w:b/>
                <w:sz w:val="20"/>
                <w:szCs w:val="22"/>
              </w:rPr>
              <w:t xml:space="preserve"> (4A)</w:t>
            </w:r>
          </w:p>
          <w:p w14:paraId="0FB9A562" w14:textId="77777777" w:rsidR="00822D81" w:rsidRPr="00493CE7" w:rsidRDefault="00822D81" w:rsidP="00822D81">
            <w:pPr>
              <w:ind w:left="0" w:hanging="2"/>
              <w:rPr>
                <w:rFonts w:asciiTheme="majorHAnsi" w:hAnsiTheme="majorHAnsi"/>
                <w:sz w:val="20"/>
                <w:szCs w:val="22"/>
              </w:rPr>
            </w:pPr>
          </w:p>
          <w:tbl>
            <w:tblPr>
              <w:tblW w:w="7982" w:type="dxa"/>
              <w:tblLayout w:type="fixed"/>
              <w:tblLook w:val="04A0" w:firstRow="1" w:lastRow="0" w:firstColumn="1" w:lastColumn="0" w:noHBand="0" w:noVBand="1"/>
            </w:tblPr>
            <w:tblGrid>
              <w:gridCol w:w="7982"/>
            </w:tblGrid>
            <w:tr w:rsidR="00822D81" w:rsidRPr="00493CE7" w14:paraId="205AAA18" w14:textId="77777777" w:rsidTr="00822D81">
              <w:trPr>
                <w:trHeight w:val="441"/>
              </w:trPr>
              <w:tc>
                <w:tcPr>
                  <w:tcW w:w="7982" w:type="dxa"/>
                  <w:tcBorders>
                    <w:top w:val="nil"/>
                    <w:left w:val="nil"/>
                    <w:bottom w:val="nil"/>
                    <w:right w:val="nil"/>
                  </w:tcBorders>
                  <w:shd w:val="clear" w:color="auto" w:fill="auto"/>
                  <w:hideMark/>
                </w:tcPr>
                <w:p w14:paraId="600A4BFC" w14:textId="46E452B0" w:rsidR="00822D81" w:rsidRPr="00493CE7" w:rsidRDefault="00822D81" w:rsidP="00B43E64">
                  <w:pPr>
                    <w:ind w:leftChars="-53" w:left="-125" w:hanging="2"/>
                    <w:rPr>
                      <w:rFonts w:asciiTheme="majorHAnsi" w:hAnsiTheme="majorHAnsi"/>
                      <w:sz w:val="20"/>
                      <w:szCs w:val="22"/>
                    </w:rPr>
                  </w:pPr>
                  <w:r w:rsidRPr="00493CE7">
                    <w:rPr>
                      <w:rFonts w:asciiTheme="majorHAnsi" w:hAnsiTheme="majorHAnsi"/>
                      <w:b/>
                      <w:bCs/>
                      <w:sz w:val="20"/>
                      <w:szCs w:val="22"/>
                    </w:rPr>
                    <w:t>4A2.</w:t>
                  </w:r>
                  <w:r w:rsidRPr="00493CE7">
                    <w:rPr>
                      <w:rFonts w:asciiTheme="majorHAnsi" w:hAnsiTheme="majorHAnsi"/>
                      <w:sz w:val="20"/>
                      <w:szCs w:val="22"/>
                    </w:rPr>
                    <w:t xml:space="preserve"> Review graduate, undergraduate day, and evening</w:t>
                  </w:r>
                </w:p>
                <w:p w14:paraId="40450F9E" w14:textId="77777777" w:rsidR="00D7394A" w:rsidRDefault="00822D81" w:rsidP="00B43E64">
                  <w:pPr>
                    <w:ind w:leftChars="-53" w:left="-125" w:hanging="2"/>
                    <w:rPr>
                      <w:rFonts w:asciiTheme="majorHAnsi" w:hAnsiTheme="majorHAnsi"/>
                      <w:sz w:val="20"/>
                      <w:szCs w:val="22"/>
                    </w:rPr>
                  </w:pPr>
                  <w:r w:rsidRPr="00493CE7">
                    <w:rPr>
                      <w:rFonts w:asciiTheme="majorHAnsi" w:hAnsiTheme="majorHAnsi"/>
                      <w:sz w:val="20"/>
                      <w:szCs w:val="22"/>
                    </w:rPr>
                    <w:t xml:space="preserve">offerings to determine appropriate expansion as well </w:t>
                  </w:r>
                </w:p>
                <w:p w14:paraId="773AA862" w14:textId="03BCC9D9" w:rsidR="00822D81" w:rsidRPr="00493CE7" w:rsidRDefault="00822D81" w:rsidP="00B43E64">
                  <w:pPr>
                    <w:ind w:leftChars="-53" w:left="-125" w:hanging="2"/>
                    <w:rPr>
                      <w:rFonts w:asciiTheme="majorHAnsi" w:hAnsiTheme="majorHAnsi"/>
                      <w:sz w:val="20"/>
                      <w:szCs w:val="22"/>
                    </w:rPr>
                  </w:pPr>
                  <w:r w:rsidRPr="00493CE7">
                    <w:rPr>
                      <w:rFonts w:asciiTheme="majorHAnsi" w:hAnsiTheme="majorHAnsi"/>
                      <w:sz w:val="20"/>
                      <w:szCs w:val="22"/>
                    </w:rPr>
                    <w:t>as consolidation</w:t>
                  </w:r>
                </w:p>
              </w:tc>
            </w:tr>
          </w:tbl>
          <w:p w14:paraId="513C232C" w14:textId="77777777" w:rsidR="00822D81" w:rsidRPr="00493CE7" w:rsidRDefault="00822D81" w:rsidP="00822D81">
            <w:pPr>
              <w:ind w:left="0" w:hanging="2"/>
              <w:rPr>
                <w:rFonts w:asciiTheme="majorHAnsi" w:hAnsiTheme="majorHAnsi"/>
                <w:sz w:val="20"/>
                <w:szCs w:val="22"/>
              </w:rPr>
            </w:pPr>
          </w:p>
        </w:tc>
      </w:tr>
      <w:tr w:rsidR="0047024C" w:rsidRPr="00493CE7" w14:paraId="3CE81653" w14:textId="77777777" w:rsidTr="00BD5883">
        <w:trPr>
          <w:trHeight w:val="1403"/>
        </w:trPr>
        <w:tc>
          <w:tcPr>
            <w:tcW w:w="4140" w:type="dxa"/>
            <w:tcBorders>
              <w:left w:val="thinThickLargeGap" w:sz="24" w:space="0" w:color="auto"/>
              <w:bottom w:val="thinThickLargeGap" w:sz="24" w:space="0" w:color="auto"/>
            </w:tcBorders>
          </w:tcPr>
          <w:p w14:paraId="22C86D85"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Objectives:</w:t>
            </w:r>
          </w:p>
          <w:p w14:paraId="7E1E4B59"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Work with GCE and chairs to assess status of A&amp;S programs in relation to university mission and growth strategy (4A2)</w:t>
            </w:r>
          </w:p>
        </w:tc>
        <w:tc>
          <w:tcPr>
            <w:tcW w:w="5040" w:type="dxa"/>
            <w:tcBorders>
              <w:bottom w:val="thinThickLargeGap" w:sz="24" w:space="0" w:color="auto"/>
              <w:right w:val="thinThickLargeGap" w:sz="24" w:space="0" w:color="auto"/>
            </w:tcBorders>
          </w:tcPr>
          <w:p w14:paraId="6B3D92D6"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Performance Measures/Targets:</w:t>
            </w:r>
          </w:p>
          <w:p w14:paraId="3436FF2C" w14:textId="77777777" w:rsidR="00822D81" w:rsidRPr="00493CE7" w:rsidRDefault="00822D81" w:rsidP="00822D81">
            <w:pPr>
              <w:ind w:left="0" w:hanging="2"/>
              <w:rPr>
                <w:rFonts w:asciiTheme="majorHAnsi" w:eastAsia="Times New Roman" w:hAnsiTheme="majorHAnsi"/>
                <w:sz w:val="20"/>
                <w:szCs w:val="22"/>
              </w:rPr>
            </w:pPr>
            <w:r w:rsidRPr="00493CE7">
              <w:rPr>
                <w:rFonts w:asciiTheme="majorHAnsi" w:hAnsiTheme="majorHAnsi"/>
                <w:sz w:val="20"/>
                <w:szCs w:val="22"/>
              </w:rPr>
              <w:t>Launch revised English MA and fully online MS CJ program; explore new online graduate program development in MS in Public Administration or eGovernment, a general MA in Liberal Studies or Organizational Leadership, and possible certificate in a field related to Arts or Nonprofit Management (in alignment with Theatre Block initiative)</w:t>
            </w:r>
          </w:p>
        </w:tc>
      </w:tr>
    </w:tbl>
    <w:p w14:paraId="2EAD31BD" w14:textId="77777777" w:rsidR="00822D81" w:rsidRPr="00493CE7" w:rsidRDefault="00822D81" w:rsidP="00822D81">
      <w:pPr>
        <w:ind w:left="0" w:hanging="2"/>
        <w:rPr>
          <w:rFonts w:asciiTheme="majorHAnsi" w:hAnsiTheme="majorHAnsi"/>
          <w:sz w:val="22"/>
          <w:szCs w:val="22"/>
        </w:rPr>
      </w:pPr>
    </w:p>
    <w:tbl>
      <w:tblPr>
        <w:tblStyle w:val="TableGrid"/>
        <w:tblW w:w="9180" w:type="dxa"/>
        <w:tblInd w:w="828" w:type="dxa"/>
        <w:tblLook w:val="04A0" w:firstRow="1" w:lastRow="0" w:firstColumn="1" w:lastColumn="0" w:noHBand="0" w:noVBand="1"/>
      </w:tblPr>
      <w:tblGrid>
        <w:gridCol w:w="4140"/>
        <w:gridCol w:w="5040"/>
      </w:tblGrid>
      <w:tr w:rsidR="00822D81" w:rsidRPr="00493CE7" w14:paraId="65E31280" w14:textId="77777777" w:rsidTr="00BD5883">
        <w:tc>
          <w:tcPr>
            <w:tcW w:w="4140" w:type="dxa"/>
            <w:tcBorders>
              <w:top w:val="thinThickLargeGap" w:sz="24" w:space="0" w:color="auto"/>
              <w:left w:val="thinThickLargeGap" w:sz="24" w:space="0" w:color="auto"/>
            </w:tcBorders>
          </w:tcPr>
          <w:p w14:paraId="4559F35B"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Associated Strategic Plan Goal:</w:t>
            </w:r>
          </w:p>
          <w:p w14:paraId="26D9BFC7"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 xml:space="preserve">GOAL 4C: </w:t>
            </w:r>
          </w:p>
          <w:p w14:paraId="0A9F0758" w14:textId="77777777" w:rsidR="00822D81" w:rsidRPr="00493CE7" w:rsidRDefault="00822D81" w:rsidP="00822D81">
            <w:pPr>
              <w:ind w:left="0" w:hanging="2"/>
              <w:rPr>
                <w:rFonts w:asciiTheme="majorHAnsi" w:hAnsiTheme="majorHAnsi"/>
                <w:b/>
                <w:sz w:val="20"/>
                <w:szCs w:val="22"/>
              </w:rPr>
            </w:pPr>
          </w:p>
          <w:p w14:paraId="11E96A7A" w14:textId="77777777" w:rsidR="00822D81" w:rsidRPr="00493CE7" w:rsidRDefault="00822D81" w:rsidP="00822D81">
            <w:pPr>
              <w:ind w:left="0" w:hanging="2"/>
              <w:rPr>
                <w:rFonts w:asciiTheme="majorHAnsi" w:hAnsiTheme="majorHAnsi"/>
                <w:b/>
                <w:bCs/>
                <w:sz w:val="20"/>
                <w:szCs w:val="22"/>
              </w:rPr>
            </w:pPr>
            <w:r w:rsidRPr="00493CE7">
              <w:rPr>
                <w:rFonts w:asciiTheme="majorHAnsi" w:hAnsiTheme="majorHAnsi"/>
                <w:b/>
                <w:bCs/>
                <w:sz w:val="20"/>
                <w:szCs w:val="22"/>
              </w:rPr>
              <w:t>GROW AND STRATEGICALLY ALIGN FITCHBURG STATE'S RESOURCES</w:t>
            </w:r>
          </w:p>
          <w:p w14:paraId="42A683F1" w14:textId="77777777" w:rsidR="00822D81" w:rsidRPr="00493CE7" w:rsidRDefault="00822D81" w:rsidP="00822D81">
            <w:pPr>
              <w:ind w:left="0" w:hanging="2"/>
              <w:rPr>
                <w:rFonts w:asciiTheme="majorHAnsi" w:hAnsiTheme="majorHAnsi"/>
                <w:b/>
                <w:sz w:val="20"/>
                <w:szCs w:val="22"/>
              </w:rPr>
            </w:pPr>
          </w:p>
        </w:tc>
        <w:tc>
          <w:tcPr>
            <w:tcW w:w="5040" w:type="dxa"/>
            <w:tcBorders>
              <w:top w:val="thinThickLargeGap" w:sz="24" w:space="0" w:color="auto"/>
              <w:right w:val="thinThickLargeGap" w:sz="24" w:space="0" w:color="auto"/>
            </w:tcBorders>
          </w:tcPr>
          <w:p w14:paraId="0920822E" w14:textId="06D68F08"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Goals/Outcomes: Increase financial resources available to university through philanthropy, to support Strategic Plan initiatives and to strengthen financial position. (4C)</w:t>
            </w:r>
          </w:p>
          <w:p w14:paraId="3F2ED915" w14:textId="77777777" w:rsidR="00822D81" w:rsidRPr="00493CE7" w:rsidRDefault="00822D81" w:rsidP="00822D81">
            <w:pPr>
              <w:ind w:left="0" w:hanging="2"/>
              <w:rPr>
                <w:rFonts w:asciiTheme="majorHAnsi" w:hAnsiTheme="majorHAnsi"/>
                <w:sz w:val="20"/>
                <w:szCs w:val="22"/>
              </w:rPr>
            </w:pPr>
          </w:p>
          <w:p w14:paraId="034AC137"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4C2. Increase funding for scholarships, academic programs, and student support initiatives through foundation monies to align fundraising priorities with the Strategic Plan.</w:t>
            </w:r>
          </w:p>
        </w:tc>
      </w:tr>
      <w:tr w:rsidR="00822D81" w:rsidRPr="00493CE7" w14:paraId="6231A217" w14:textId="77777777" w:rsidTr="00BD5883">
        <w:trPr>
          <w:trHeight w:val="1448"/>
        </w:trPr>
        <w:tc>
          <w:tcPr>
            <w:tcW w:w="4140" w:type="dxa"/>
            <w:tcBorders>
              <w:left w:val="thinThickLargeGap" w:sz="24" w:space="0" w:color="auto"/>
              <w:bottom w:val="thinThickLargeGap" w:sz="24" w:space="0" w:color="auto"/>
            </w:tcBorders>
          </w:tcPr>
          <w:p w14:paraId="5349A932" w14:textId="77777777" w:rsidR="00822D81" w:rsidRPr="00493CE7" w:rsidRDefault="00822D81" w:rsidP="00822D81">
            <w:pPr>
              <w:ind w:left="0" w:hanging="2"/>
              <w:rPr>
                <w:rFonts w:asciiTheme="majorHAnsi" w:hAnsiTheme="majorHAnsi"/>
                <w:b/>
                <w:sz w:val="20"/>
                <w:szCs w:val="22"/>
              </w:rPr>
            </w:pPr>
            <w:r w:rsidRPr="00493CE7">
              <w:rPr>
                <w:rFonts w:asciiTheme="majorHAnsi" w:hAnsiTheme="majorHAnsi"/>
                <w:b/>
                <w:sz w:val="20"/>
                <w:szCs w:val="22"/>
              </w:rPr>
              <w:t>Objectives:</w:t>
            </w:r>
          </w:p>
          <w:p w14:paraId="4BECB4D6"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On heels of CIC Strategic Plan (May, 2020), focus on increasing its financial base through fundraising (4C1)</w:t>
            </w:r>
          </w:p>
          <w:p w14:paraId="52E24F21" w14:textId="77777777" w:rsidR="00822D81" w:rsidRPr="00493CE7" w:rsidRDefault="00822D81" w:rsidP="00822D81">
            <w:pPr>
              <w:ind w:left="0" w:hanging="2"/>
              <w:rPr>
                <w:rFonts w:asciiTheme="majorHAnsi" w:hAnsiTheme="majorHAnsi"/>
                <w:sz w:val="20"/>
                <w:szCs w:val="22"/>
              </w:rPr>
            </w:pPr>
          </w:p>
          <w:p w14:paraId="4F029993"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 xml:space="preserve">Increase funding for Digital Humanities initiative on campus </w:t>
            </w:r>
          </w:p>
        </w:tc>
        <w:tc>
          <w:tcPr>
            <w:tcW w:w="5040" w:type="dxa"/>
            <w:tcBorders>
              <w:bottom w:val="thinThickLargeGap" w:sz="24" w:space="0" w:color="auto"/>
              <w:right w:val="thinThickLargeGap" w:sz="24" w:space="0" w:color="auto"/>
            </w:tcBorders>
          </w:tcPr>
          <w:p w14:paraId="31CA8E85"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b/>
                <w:sz w:val="20"/>
                <w:szCs w:val="22"/>
              </w:rPr>
              <w:t>Performance Measures/Targets:</w:t>
            </w:r>
          </w:p>
          <w:p w14:paraId="42CA504B"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Leverage the board as a fundraising entity.</w:t>
            </w:r>
          </w:p>
          <w:p w14:paraId="66772E20" w14:textId="77777777" w:rsidR="00822D81" w:rsidRPr="00493CE7" w:rsidRDefault="00822D81" w:rsidP="00822D81">
            <w:pPr>
              <w:ind w:left="0" w:hanging="2"/>
              <w:rPr>
                <w:rFonts w:asciiTheme="majorHAnsi" w:hAnsiTheme="majorHAnsi"/>
                <w:sz w:val="20"/>
                <w:szCs w:val="22"/>
              </w:rPr>
            </w:pPr>
          </w:p>
          <w:p w14:paraId="05317C83" w14:textId="77777777" w:rsidR="00822D81" w:rsidRPr="00493CE7" w:rsidRDefault="00822D81" w:rsidP="00822D81">
            <w:pPr>
              <w:ind w:left="0" w:hanging="2"/>
              <w:rPr>
                <w:rFonts w:asciiTheme="majorHAnsi" w:hAnsiTheme="majorHAnsi"/>
                <w:sz w:val="20"/>
                <w:szCs w:val="22"/>
              </w:rPr>
            </w:pPr>
          </w:p>
          <w:p w14:paraId="56825CDE" w14:textId="77777777" w:rsidR="00822D81" w:rsidRPr="00493CE7" w:rsidRDefault="00822D81" w:rsidP="00822D81">
            <w:pPr>
              <w:ind w:left="0" w:hanging="2"/>
              <w:rPr>
                <w:rFonts w:asciiTheme="majorHAnsi" w:hAnsiTheme="majorHAnsi"/>
                <w:sz w:val="20"/>
                <w:szCs w:val="22"/>
              </w:rPr>
            </w:pPr>
            <w:r w:rsidRPr="00493CE7">
              <w:rPr>
                <w:rFonts w:asciiTheme="majorHAnsi" w:hAnsiTheme="majorHAnsi"/>
                <w:sz w:val="20"/>
                <w:szCs w:val="22"/>
              </w:rPr>
              <w:t>Work with faculty on submission of related federal grant by end of 2020 -21 academic year</w:t>
            </w:r>
          </w:p>
        </w:tc>
      </w:tr>
    </w:tbl>
    <w:p w14:paraId="25242659" w14:textId="77777777" w:rsidR="00A506ED" w:rsidRPr="00493CE7" w:rsidRDefault="00A506ED">
      <w:pPr>
        <w:ind w:left="0" w:hanging="2"/>
        <w:rPr>
          <w:rFonts w:asciiTheme="majorHAnsi" w:eastAsia="Calibri" w:hAnsiTheme="majorHAnsi" w:cs="Calibri"/>
          <w:sz w:val="22"/>
          <w:szCs w:val="22"/>
        </w:rPr>
      </w:pPr>
    </w:p>
    <w:p w14:paraId="76DFDD93" w14:textId="77777777" w:rsidR="00A506ED" w:rsidRPr="00493CE7" w:rsidRDefault="00825715" w:rsidP="00493CE7">
      <w:pPr>
        <w:tabs>
          <w:tab w:val="left" w:pos="-1440"/>
        </w:tabs>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VII</w:t>
      </w:r>
      <w:r w:rsidRPr="00493CE7">
        <w:rPr>
          <w:rFonts w:asciiTheme="majorHAnsi" w:eastAsia="Calibri" w:hAnsiTheme="majorHAnsi" w:cs="Calibri"/>
          <w:b/>
          <w:sz w:val="22"/>
          <w:szCs w:val="22"/>
        </w:rPr>
        <w:tab/>
        <w:t>Assessment Report for 2020-21</w:t>
      </w:r>
    </w:p>
    <w:p w14:paraId="054447EB" w14:textId="78CCCCBE" w:rsidR="00A506ED" w:rsidRPr="008542CD" w:rsidRDefault="00825715" w:rsidP="00493CE7">
      <w:pPr>
        <w:tabs>
          <w:tab w:val="left" w:pos="-1440"/>
        </w:tabs>
        <w:ind w:left="0" w:hanging="2"/>
        <w:rPr>
          <w:rFonts w:asciiTheme="majorHAnsi" w:eastAsia="Calibri" w:hAnsiTheme="majorHAnsi" w:cs="Calibri"/>
          <w:sz w:val="14"/>
          <w:szCs w:val="22"/>
        </w:rPr>
      </w:pPr>
      <w:r w:rsidRPr="00493CE7">
        <w:rPr>
          <w:rFonts w:asciiTheme="majorHAnsi" w:eastAsia="Calibri" w:hAnsiTheme="majorHAnsi" w:cs="Calibri"/>
          <w:b/>
          <w:color w:val="E36C0A" w:themeColor="accent6" w:themeShade="BF"/>
          <w:sz w:val="22"/>
          <w:szCs w:val="22"/>
        </w:rPr>
        <w:tab/>
      </w:r>
      <w:r w:rsidR="008542CD">
        <w:rPr>
          <w:rFonts w:asciiTheme="majorHAnsi" w:eastAsia="Calibri" w:hAnsiTheme="majorHAnsi" w:cs="Calibri"/>
          <w:b/>
          <w:color w:val="E36C0A" w:themeColor="accent6" w:themeShade="BF"/>
          <w:sz w:val="22"/>
          <w:szCs w:val="22"/>
        </w:rPr>
        <w:tab/>
      </w:r>
      <w:r w:rsidRPr="008542CD">
        <w:rPr>
          <w:rFonts w:asciiTheme="majorHAnsi" w:eastAsia="Calibri" w:hAnsiTheme="majorHAnsi" w:cs="Calibri"/>
          <w:i/>
          <w:sz w:val="14"/>
          <w:szCs w:val="22"/>
        </w:rPr>
        <w:t xml:space="preserve">Were the Action Plan objectives met? </w:t>
      </w:r>
      <w:r w:rsidRPr="008542CD">
        <w:rPr>
          <w:rFonts w:asciiTheme="majorHAnsi" w:eastAsia="Calibri" w:hAnsiTheme="majorHAnsi" w:cs="Calibri"/>
          <w:b/>
          <w:i/>
          <w:sz w:val="14"/>
          <w:szCs w:val="22"/>
        </w:rPr>
        <w:t>Provide in list or table format</w:t>
      </w:r>
      <w:r w:rsidRPr="008542CD">
        <w:rPr>
          <w:rFonts w:asciiTheme="majorHAnsi" w:eastAsia="Calibri" w:hAnsiTheme="majorHAnsi" w:cs="Calibri"/>
          <w:b/>
          <w:i/>
          <w:color w:val="E36C0A" w:themeColor="accent6" w:themeShade="BF"/>
          <w:sz w:val="14"/>
          <w:szCs w:val="22"/>
        </w:rPr>
        <w:t xml:space="preserve"> </w:t>
      </w:r>
      <w:r w:rsidR="00ED1316" w:rsidRPr="00BD5883">
        <w:rPr>
          <w:rFonts w:asciiTheme="majorHAnsi" w:eastAsia="Calibri" w:hAnsiTheme="majorHAnsi" w:cs="Calibri"/>
          <w:b/>
          <w:i/>
          <w:color w:val="31849B" w:themeColor="accent5" w:themeShade="BF"/>
          <w:sz w:val="14"/>
          <w:szCs w:val="22"/>
        </w:rPr>
        <w:t xml:space="preserve">in </w:t>
      </w:r>
      <w:r w:rsidR="00BD5883">
        <w:rPr>
          <w:rFonts w:asciiTheme="majorHAnsi" w:eastAsia="Calibri" w:hAnsiTheme="majorHAnsi" w:cs="Calibri"/>
          <w:b/>
          <w:i/>
          <w:color w:val="31849B" w:themeColor="accent5" w:themeShade="BF"/>
          <w:sz w:val="14"/>
          <w:szCs w:val="22"/>
        </w:rPr>
        <w:t>blue</w:t>
      </w:r>
      <w:r w:rsidR="00ED1316" w:rsidRPr="00BD5883">
        <w:rPr>
          <w:rFonts w:asciiTheme="majorHAnsi" w:eastAsia="Calibri" w:hAnsiTheme="majorHAnsi" w:cs="Calibri"/>
          <w:b/>
          <w:i/>
          <w:color w:val="31849B" w:themeColor="accent5" w:themeShade="BF"/>
          <w:sz w:val="14"/>
          <w:szCs w:val="22"/>
        </w:rPr>
        <w:t xml:space="preserve"> </w:t>
      </w:r>
      <w:r w:rsidR="00BD5883">
        <w:rPr>
          <w:rFonts w:asciiTheme="majorHAnsi" w:eastAsia="Calibri" w:hAnsiTheme="majorHAnsi" w:cs="Calibri"/>
          <w:b/>
          <w:i/>
          <w:color w:val="31849B" w:themeColor="accent5" w:themeShade="BF"/>
          <w:sz w:val="14"/>
          <w:szCs w:val="22"/>
        </w:rPr>
        <w:t xml:space="preserve">of accomplishments </w:t>
      </w:r>
      <w:r w:rsidRPr="008542CD">
        <w:rPr>
          <w:rFonts w:asciiTheme="majorHAnsi" w:eastAsia="Calibri" w:hAnsiTheme="majorHAnsi" w:cs="Calibri"/>
          <w:b/>
          <w:i/>
          <w:sz w:val="14"/>
          <w:szCs w:val="22"/>
        </w:rPr>
        <w:t>that parallels item VI above</w:t>
      </w:r>
      <w:r w:rsidRPr="008542CD">
        <w:rPr>
          <w:rFonts w:asciiTheme="majorHAnsi" w:eastAsia="Calibri" w:hAnsiTheme="majorHAnsi" w:cs="Calibri"/>
          <w:i/>
          <w:sz w:val="14"/>
          <w:szCs w:val="22"/>
        </w:rPr>
        <w:t>.</w:t>
      </w:r>
    </w:p>
    <w:p w14:paraId="2787AB0F" w14:textId="77777777" w:rsidR="00A506ED" w:rsidRPr="008542CD" w:rsidRDefault="00ED1316" w:rsidP="0030235D">
      <w:pPr>
        <w:tabs>
          <w:tab w:val="left" w:pos="-1440"/>
        </w:tabs>
        <w:rPr>
          <w:rFonts w:asciiTheme="majorHAnsi" w:eastAsia="Calibri" w:hAnsiTheme="majorHAnsi" w:cs="Calibri"/>
          <w:color w:val="FF0000"/>
          <w:sz w:val="14"/>
          <w:szCs w:val="22"/>
        </w:rPr>
      </w:pPr>
      <w:r w:rsidRPr="008542CD">
        <w:rPr>
          <w:rFonts w:asciiTheme="majorHAnsi" w:eastAsia="Calibri" w:hAnsiTheme="majorHAnsi" w:cs="Calibri"/>
          <w:b/>
          <w:sz w:val="14"/>
          <w:szCs w:val="22"/>
        </w:rPr>
        <w:t xml:space="preserve"> </w:t>
      </w:r>
      <w:r w:rsidR="00825715" w:rsidRPr="008542CD">
        <w:rPr>
          <w:rFonts w:asciiTheme="majorHAnsi" w:eastAsia="Calibri" w:hAnsiTheme="majorHAnsi" w:cs="Calibri"/>
          <w:b/>
          <w:sz w:val="14"/>
          <w:szCs w:val="22"/>
        </w:rPr>
        <w:tab/>
      </w:r>
      <w:r w:rsidR="00825715" w:rsidRPr="008542CD">
        <w:rPr>
          <w:rFonts w:asciiTheme="majorHAnsi" w:eastAsia="Calibri" w:hAnsiTheme="majorHAnsi" w:cs="Calibri"/>
          <w:i/>
          <w:color w:val="FF0000"/>
          <w:sz w:val="14"/>
          <w:szCs w:val="22"/>
        </w:rPr>
        <w:t>Please note any changes to the plan that occurred as a result of the pandemic.</w:t>
      </w:r>
    </w:p>
    <w:p w14:paraId="1ABA2A21" w14:textId="77777777" w:rsidR="002A5696" w:rsidRPr="00493CE7" w:rsidRDefault="002A5696" w:rsidP="002A5696">
      <w:pPr>
        <w:ind w:left="0" w:hanging="2"/>
        <w:jc w:val="center"/>
        <w:rPr>
          <w:rFonts w:asciiTheme="majorHAnsi" w:hAnsiTheme="majorHAnsi"/>
          <w:b/>
          <w:sz w:val="22"/>
          <w:szCs w:val="22"/>
        </w:rPr>
      </w:pPr>
    </w:p>
    <w:p w14:paraId="54D333A4" w14:textId="6A601F49" w:rsidR="002A5696" w:rsidRPr="00493CE7" w:rsidRDefault="002A5696" w:rsidP="00B22504">
      <w:pPr>
        <w:ind w:leftChars="299" w:left="720" w:hanging="2"/>
        <w:rPr>
          <w:rFonts w:asciiTheme="majorHAnsi" w:hAnsiTheme="majorHAnsi"/>
          <w:b/>
          <w:sz w:val="22"/>
          <w:szCs w:val="22"/>
        </w:rPr>
      </w:pPr>
      <w:r w:rsidRPr="00493CE7">
        <w:rPr>
          <w:rFonts w:asciiTheme="majorHAnsi" w:hAnsiTheme="majorHAnsi"/>
          <w:b/>
          <w:sz w:val="22"/>
          <w:szCs w:val="22"/>
        </w:rPr>
        <w:t>GOAL 1: STRENGTHEN ACADEMIC PROGRAMS</w:t>
      </w:r>
    </w:p>
    <w:p w14:paraId="18830860" w14:textId="049D1A53" w:rsidR="002A5696" w:rsidRPr="00493CE7" w:rsidRDefault="002A5696" w:rsidP="00B22504">
      <w:pPr>
        <w:ind w:leftChars="299" w:left="720" w:hanging="2"/>
        <w:rPr>
          <w:rFonts w:asciiTheme="majorHAnsi" w:hAnsiTheme="majorHAnsi"/>
          <w:b/>
          <w:sz w:val="22"/>
          <w:szCs w:val="22"/>
        </w:rPr>
      </w:pPr>
      <w:r w:rsidRPr="00493CE7">
        <w:rPr>
          <w:rFonts w:asciiTheme="majorHAnsi" w:hAnsiTheme="majorHAnsi"/>
          <w:b/>
          <w:sz w:val="22"/>
          <w:szCs w:val="22"/>
        </w:rPr>
        <w:t>1A: Align Liberal A&amp;S curriculum with skills valued in the workforce.</w:t>
      </w:r>
    </w:p>
    <w:p w14:paraId="6DDECA47" w14:textId="30066FBB" w:rsidR="002A5696" w:rsidRDefault="002A5696" w:rsidP="00B22504">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Continue impl</w:t>
      </w:r>
      <w:r w:rsidR="0092354C" w:rsidRPr="00493CE7">
        <w:rPr>
          <w:rFonts w:asciiTheme="majorHAnsi" w:hAnsiTheme="majorHAnsi"/>
          <w:sz w:val="22"/>
          <w:szCs w:val="22"/>
        </w:rPr>
        <w:t>ementation of LA&amp;S as a program</w:t>
      </w:r>
      <w:r w:rsidRPr="00493CE7">
        <w:rPr>
          <w:rFonts w:asciiTheme="majorHAnsi" w:hAnsiTheme="majorHAnsi"/>
          <w:sz w:val="22"/>
          <w:szCs w:val="22"/>
        </w:rPr>
        <w:t xml:space="preserve"> </w:t>
      </w:r>
    </w:p>
    <w:p w14:paraId="193B5CF3" w14:textId="2CF3C17A" w:rsidR="00A50B02" w:rsidRPr="00BD5883" w:rsidRDefault="00610502" w:rsidP="00610502">
      <w:pPr>
        <w:pStyle w:val="ListParagraph"/>
        <w:numPr>
          <w:ilvl w:val="1"/>
          <w:numId w:val="5"/>
        </w:numPr>
        <w:suppressAutoHyphens w:val="0"/>
        <w:spacing w:line="240" w:lineRule="auto"/>
        <w:ind w:leftChars="0" w:left="1800" w:firstLineChars="0"/>
        <w:contextualSpacing w:val="0"/>
        <w:textDirection w:val="lrTb"/>
        <w:textAlignment w:val="auto"/>
        <w:outlineLvl w:val="9"/>
        <w:rPr>
          <w:rFonts w:asciiTheme="majorHAnsi" w:hAnsiTheme="majorHAnsi"/>
          <w:color w:val="31849B" w:themeColor="accent5" w:themeShade="BF"/>
          <w:sz w:val="22"/>
          <w:szCs w:val="22"/>
        </w:rPr>
      </w:pPr>
      <w:r>
        <w:rPr>
          <w:rFonts w:asciiTheme="majorHAnsi" w:hAnsiTheme="majorHAnsi"/>
          <w:color w:val="31849B" w:themeColor="accent5" w:themeShade="BF"/>
          <w:sz w:val="22"/>
          <w:szCs w:val="22"/>
        </w:rPr>
        <w:t>Saw</w:t>
      </w:r>
      <w:r w:rsidR="00A50B02" w:rsidRPr="00BD5883">
        <w:rPr>
          <w:rFonts w:asciiTheme="majorHAnsi" w:hAnsiTheme="majorHAnsi"/>
          <w:color w:val="31849B" w:themeColor="accent5" w:themeShade="BF"/>
          <w:sz w:val="22"/>
          <w:szCs w:val="22"/>
        </w:rPr>
        <w:t xml:space="preserve"> </w:t>
      </w:r>
      <w:r w:rsidR="00BD5883" w:rsidRPr="00BD5883">
        <w:rPr>
          <w:rFonts w:asciiTheme="majorHAnsi" w:hAnsiTheme="majorHAnsi"/>
          <w:color w:val="31849B" w:themeColor="accent5" w:themeShade="BF"/>
          <w:sz w:val="22"/>
          <w:szCs w:val="22"/>
        </w:rPr>
        <w:t xml:space="preserve">larger </w:t>
      </w:r>
      <w:r w:rsidR="00255BB3">
        <w:rPr>
          <w:rFonts w:asciiTheme="majorHAnsi" w:hAnsiTheme="majorHAnsi"/>
          <w:color w:val="31849B" w:themeColor="accent5" w:themeShade="BF"/>
          <w:sz w:val="22"/>
          <w:szCs w:val="22"/>
        </w:rPr>
        <w:t>number</w:t>
      </w:r>
      <w:r w:rsidR="00BD5883" w:rsidRPr="00BD5883">
        <w:rPr>
          <w:rFonts w:asciiTheme="majorHAnsi" w:hAnsiTheme="majorHAnsi"/>
          <w:color w:val="31849B" w:themeColor="accent5" w:themeShade="BF"/>
          <w:sz w:val="22"/>
          <w:szCs w:val="22"/>
        </w:rPr>
        <w:t xml:space="preserve"> </w:t>
      </w:r>
      <w:r w:rsidR="00255BB3">
        <w:rPr>
          <w:rFonts w:asciiTheme="majorHAnsi" w:hAnsiTheme="majorHAnsi"/>
          <w:color w:val="31849B" w:themeColor="accent5" w:themeShade="BF"/>
          <w:sz w:val="22"/>
          <w:szCs w:val="22"/>
        </w:rPr>
        <w:t xml:space="preserve">of LAS courses </w:t>
      </w:r>
      <w:r w:rsidR="00BD5883" w:rsidRPr="00BD5883">
        <w:rPr>
          <w:rFonts w:asciiTheme="majorHAnsi" w:hAnsiTheme="majorHAnsi"/>
          <w:color w:val="31849B" w:themeColor="accent5" w:themeShade="BF"/>
          <w:sz w:val="22"/>
          <w:szCs w:val="22"/>
        </w:rPr>
        <w:t>than expected – 623 –</w:t>
      </w:r>
      <w:r>
        <w:rPr>
          <w:rFonts w:asciiTheme="majorHAnsi" w:hAnsiTheme="majorHAnsi"/>
          <w:color w:val="31849B" w:themeColor="accent5" w:themeShade="BF"/>
          <w:sz w:val="22"/>
          <w:szCs w:val="22"/>
        </w:rPr>
        <w:t xml:space="preserve"> successfully </w:t>
      </w:r>
      <w:r w:rsidR="00A50B02" w:rsidRPr="00BD5883">
        <w:rPr>
          <w:rFonts w:asciiTheme="majorHAnsi" w:hAnsiTheme="majorHAnsi"/>
          <w:color w:val="31849B" w:themeColor="accent5" w:themeShade="BF"/>
          <w:sz w:val="22"/>
          <w:szCs w:val="22"/>
        </w:rPr>
        <w:t xml:space="preserve">through </w:t>
      </w:r>
      <w:r>
        <w:rPr>
          <w:rFonts w:asciiTheme="majorHAnsi" w:hAnsiTheme="majorHAnsi"/>
          <w:color w:val="31849B" w:themeColor="accent5" w:themeShade="BF"/>
          <w:sz w:val="22"/>
          <w:szCs w:val="22"/>
        </w:rPr>
        <w:t xml:space="preserve">campus </w:t>
      </w:r>
      <w:r w:rsidR="00A50B02" w:rsidRPr="00BD5883">
        <w:rPr>
          <w:rFonts w:asciiTheme="majorHAnsi" w:hAnsiTheme="majorHAnsi"/>
          <w:color w:val="31849B" w:themeColor="accent5" w:themeShade="BF"/>
          <w:sz w:val="22"/>
          <w:szCs w:val="22"/>
        </w:rPr>
        <w:t>governance in 2020-2021</w:t>
      </w:r>
    </w:p>
    <w:p w14:paraId="1702F703" w14:textId="33D61D47" w:rsidR="002A5696" w:rsidRPr="00493CE7" w:rsidRDefault="00A50B02" w:rsidP="00B22504">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Pr>
          <w:rFonts w:asciiTheme="majorHAnsi" w:hAnsiTheme="majorHAnsi"/>
          <w:sz w:val="22"/>
          <w:szCs w:val="22"/>
        </w:rPr>
        <w:t>Create</w:t>
      </w:r>
      <w:r w:rsidR="002A5696" w:rsidRPr="00493CE7">
        <w:rPr>
          <w:rFonts w:asciiTheme="majorHAnsi" w:hAnsiTheme="majorHAnsi"/>
          <w:sz w:val="22"/>
          <w:szCs w:val="22"/>
        </w:rPr>
        <w:t xml:space="preserve"> </w:t>
      </w:r>
      <w:r>
        <w:rPr>
          <w:rFonts w:asciiTheme="majorHAnsi" w:hAnsiTheme="majorHAnsi"/>
          <w:sz w:val="22"/>
          <w:szCs w:val="22"/>
        </w:rPr>
        <w:t xml:space="preserve">structure </w:t>
      </w:r>
      <w:r w:rsidR="002A5696" w:rsidRPr="00493CE7">
        <w:rPr>
          <w:rFonts w:asciiTheme="majorHAnsi" w:hAnsiTheme="majorHAnsi"/>
          <w:sz w:val="22"/>
          <w:szCs w:val="22"/>
        </w:rPr>
        <w:t>to underscore general education as part of institutional mission to educate students broadly, support major</w:t>
      </w:r>
      <w:r>
        <w:rPr>
          <w:rFonts w:asciiTheme="majorHAnsi" w:hAnsiTheme="majorHAnsi"/>
          <w:sz w:val="22"/>
          <w:szCs w:val="22"/>
        </w:rPr>
        <w:t>s</w:t>
      </w:r>
      <w:r w:rsidR="002A5696" w:rsidRPr="00493CE7">
        <w:rPr>
          <w:rFonts w:asciiTheme="majorHAnsi" w:hAnsiTheme="majorHAnsi"/>
          <w:sz w:val="22"/>
          <w:szCs w:val="22"/>
        </w:rPr>
        <w:t xml:space="preserve">, and provide </w:t>
      </w:r>
      <w:r>
        <w:rPr>
          <w:rFonts w:asciiTheme="majorHAnsi" w:hAnsiTheme="majorHAnsi"/>
          <w:sz w:val="22"/>
          <w:szCs w:val="22"/>
        </w:rPr>
        <w:t>professional/</w:t>
      </w:r>
      <w:r w:rsidR="002A5696" w:rsidRPr="00493CE7">
        <w:rPr>
          <w:rFonts w:asciiTheme="majorHAnsi" w:hAnsiTheme="majorHAnsi"/>
          <w:sz w:val="22"/>
          <w:szCs w:val="22"/>
        </w:rPr>
        <w:t xml:space="preserve">workplace skills.  </w:t>
      </w:r>
    </w:p>
    <w:p w14:paraId="67CAF33F" w14:textId="19AD472B" w:rsidR="00ED1316" w:rsidRDefault="00ED1316" w:rsidP="00B22504">
      <w:pPr>
        <w:pStyle w:val="ListParagraph"/>
        <w:numPr>
          <w:ilvl w:val="1"/>
          <w:numId w:val="5"/>
        </w:numPr>
        <w:suppressAutoHyphens w:val="0"/>
        <w:spacing w:line="240" w:lineRule="auto"/>
        <w:ind w:leftChars="0" w:left="1800" w:firstLineChars="0"/>
        <w:contextualSpacing w:val="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 xml:space="preserve">Created and implemented </w:t>
      </w:r>
      <w:r w:rsidR="00BD5883" w:rsidRPr="00BD5883">
        <w:rPr>
          <w:rFonts w:asciiTheme="majorHAnsi" w:hAnsiTheme="majorHAnsi"/>
          <w:color w:val="31849B" w:themeColor="accent5" w:themeShade="BF"/>
          <w:sz w:val="22"/>
          <w:szCs w:val="22"/>
        </w:rPr>
        <w:t xml:space="preserve">a new </w:t>
      </w:r>
      <w:r w:rsidRPr="00BD5883">
        <w:rPr>
          <w:rFonts w:asciiTheme="majorHAnsi" w:hAnsiTheme="majorHAnsi"/>
          <w:color w:val="31849B" w:themeColor="accent5" w:themeShade="BF"/>
          <w:sz w:val="22"/>
          <w:szCs w:val="22"/>
        </w:rPr>
        <w:t>Program Area for LA&amp;S</w:t>
      </w:r>
      <w:r w:rsidR="00BD5883" w:rsidRPr="00BD5883">
        <w:rPr>
          <w:rFonts w:asciiTheme="majorHAnsi" w:hAnsiTheme="majorHAnsi"/>
          <w:color w:val="31849B" w:themeColor="accent5" w:themeShade="BF"/>
          <w:sz w:val="22"/>
          <w:szCs w:val="22"/>
        </w:rPr>
        <w:t>/General Education</w:t>
      </w:r>
      <w:r w:rsidR="00255BB3">
        <w:rPr>
          <w:rFonts w:asciiTheme="majorHAnsi" w:hAnsiTheme="majorHAnsi"/>
          <w:color w:val="31849B" w:themeColor="accent5" w:themeShade="BF"/>
          <w:sz w:val="22"/>
          <w:szCs w:val="22"/>
        </w:rPr>
        <w:t>,</w:t>
      </w:r>
      <w:r w:rsidRPr="00BD5883">
        <w:rPr>
          <w:rFonts w:asciiTheme="majorHAnsi" w:hAnsiTheme="majorHAnsi"/>
          <w:color w:val="31849B" w:themeColor="accent5" w:themeShade="BF"/>
          <w:sz w:val="22"/>
          <w:szCs w:val="22"/>
        </w:rPr>
        <w:t xml:space="preserve"> with CTL programming specific to LA&amp;S learning outcomes and programmatic assessment</w:t>
      </w:r>
    </w:p>
    <w:p w14:paraId="278FF891" w14:textId="77777777" w:rsidR="00985E51" w:rsidRPr="00BD5883" w:rsidRDefault="00985E51" w:rsidP="00985E51">
      <w:pPr>
        <w:pStyle w:val="ListParagraph"/>
        <w:suppressAutoHyphens w:val="0"/>
        <w:spacing w:line="240" w:lineRule="auto"/>
        <w:ind w:leftChars="0" w:left="1800" w:firstLineChars="0" w:firstLine="0"/>
        <w:contextualSpacing w:val="0"/>
        <w:textDirection w:val="lrTb"/>
        <w:textAlignment w:val="auto"/>
        <w:outlineLvl w:val="9"/>
        <w:rPr>
          <w:rFonts w:asciiTheme="majorHAnsi" w:hAnsiTheme="majorHAnsi"/>
          <w:color w:val="31849B" w:themeColor="accent5" w:themeShade="BF"/>
          <w:sz w:val="22"/>
          <w:szCs w:val="22"/>
        </w:rPr>
      </w:pPr>
    </w:p>
    <w:p w14:paraId="6FE2AAD3" w14:textId="382DF660" w:rsidR="000C0157" w:rsidRPr="00493CE7" w:rsidRDefault="000C0157" w:rsidP="00B22504">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Work to integrate Institu</w:t>
      </w:r>
      <w:r w:rsidR="0092354C" w:rsidRPr="00493CE7">
        <w:rPr>
          <w:rFonts w:asciiTheme="majorHAnsi" w:hAnsiTheme="majorHAnsi"/>
          <w:sz w:val="22"/>
          <w:szCs w:val="22"/>
        </w:rPr>
        <w:t xml:space="preserve">tional Learning Priorities as </w:t>
      </w:r>
      <w:r w:rsidRPr="00493CE7">
        <w:rPr>
          <w:rFonts w:asciiTheme="majorHAnsi" w:hAnsiTheme="majorHAnsi"/>
          <w:sz w:val="22"/>
          <w:szCs w:val="22"/>
        </w:rPr>
        <w:t>framework for new strategic plan.</w:t>
      </w:r>
    </w:p>
    <w:p w14:paraId="65C052EA" w14:textId="387E5661" w:rsidR="00ED1316" w:rsidRPr="00BD5883" w:rsidRDefault="00ED1316" w:rsidP="00B22504">
      <w:pPr>
        <w:pStyle w:val="ListParagraph"/>
        <w:numPr>
          <w:ilvl w:val="1"/>
          <w:numId w:val="5"/>
        </w:numPr>
        <w:suppressAutoHyphens w:val="0"/>
        <w:spacing w:line="240" w:lineRule="auto"/>
        <w:ind w:leftChars="0" w:left="1800" w:firstLineChars="0"/>
        <w:contextualSpacing w:val="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 xml:space="preserve">Saw ILPs through campus </w:t>
      </w:r>
      <w:r w:rsidR="00CE5B0F">
        <w:rPr>
          <w:rFonts w:asciiTheme="majorHAnsi" w:hAnsiTheme="majorHAnsi"/>
          <w:color w:val="31849B" w:themeColor="accent5" w:themeShade="BF"/>
          <w:sz w:val="22"/>
          <w:szCs w:val="22"/>
        </w:rPr>
        <w:t>governance and integration into new strategic plan</w:t>
      </w:r>
    </w:p>
    <w:p w14:paraId="1898BC3C" w14:textId="77777777" w:rsidR="00BD5883" w:rsidRDefault="000C0157" w:rsidP="00BD5883">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Increase collaboration in academic programs through team teaching, interdisciplinary course development, and research opportunities, support high-impact learning experiences.</w:t>
      </w:r>
    </w:p>
    <w:p w14:paraId="19A4865D" w14:textId="77777777" w:rsidR="00BD5883" w:rsidRPr="00BD5883" w:rsidRDefault="00ED1316" w:rsidP="00610502">
      <w:pPr>
        <w:pStyle w:val="ListParagraph"/>
        <w:numPr>
          <w:ilvl w:val="1"/>
          <w:numId w:val="5"/>
        </w:numPr>
        <w:suppressAutoHyphens w:val="0"/>
        <w:spacing w:line="240" w:lineRule="auto"/>
        <w:ind w:leftChars="0" w:left="1800" w:firstLineChars="0"/>
        <w:contextualSpacing w:val="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 xml:space="preserve">Saw new interdisciplinary major and minor </w:t>
      </w:r>
      <w:r w:rsidR="00BD5883" w:rsidRPr="00BD5883">
        <w:rPr>
          <w:rFonts w:asciiTheme="majorHAnsi" w:hAnsiTheme="majorHAnsi"/>
          <w:color w:val="31849B" w:themeColor="accent5" w:themeShade="BF"/>
          <w:sz w:val="22"/>
          <w:szCs w:val="22"/>
        </w:rPr>
        <w:t xml:space="preserve">(with English Studies and Communications Media) </w:t>
      </w:r>
      <w:r w:rsidRPr="00BD5883">
        <w:rPr>
          <w:rFonts w:asciiTheme="majorHAnsi" w:hAnsiTheme="majorHAnsi"/>
          <w:color w:val="31849B" w:themeColor="accent5" w:themeShade="BF"/>
          <w:sz w:val="22"/>
          <w:szCs w:val="22"/>
        </w:rPr>
        <w:t xml:space="preserve">in Digital Media Innovation </w:t>
      </w:r>
      <w:r w:rsidR="00BD5883" w:rsidRPr="00BD5883">
        <w:rPr>
          <w:rFonts w:asciiTheme="majorHAnsi" w:eastAsia="Calibri" w:hAnsiTheme="majorHAnsi" w:cs="Calibri"/>
          <w:color w:val="31849B" w:themeColor="accent5" w:themeShade="BF"/>
          <w:sz w:val="22"/>
          <w:szCs w:val="22"/>
        </w:rPr>
        <w:t>successfully through campus governance</w:t>
      </w:r>
    </w:p>
    <w:p w14:paraId="3FEF5C0E" w14:textId="77777777" w:rsidR="002A5696" w:rsidRPr="00493CE7" w:rsidRDefault="002A5696" w:rsidP="00B22504">
      <w:pPr>
        <w:ind w:leftChars="0" w:left="1800" w:firstLineChars="0" w:firstLine="0"/>
        <w:rPr>
          <w:rFonts w:asciiTheme="majorHAnsi" w:hAnsiTheme="majorHAnsi"/>
          <w:sz w:val="22"/>
          <w:szCs w:val="22"/>
        </w:rPr>
      </w:pPr>
    </w:p>
    <w:p w14:paraId="33C4AE86" w14:textId="1A079DB9" w:rsidR="002A5696" w:rsidRPr="00493CE7" w:rsidRDefault="002A5696" w:rsidP="00B22504">
      <w:pPr>
        <w:ind w:leftChars="299" w:left="720" w:hanging="2"/>
        <w:rPr>
          <w:rFonts w:asciiTheme="majorHAnsi" w:hAnsiTheme="majorHAnsi"/>
          <w:b/>
          <w:sz w:val="22"/>
          <w:szCs w:val="22"/>
        </w:rPr>
      </w:pPr>
      <w:r w:rsidRPr="00493CE7">
        <w:rPr>
          <w:rFonts w:asciiTheme="majorHAnsi" w:hAnsiTheme="majorHAnsi"/>
          <w:b/>
          <w:sz w:val="22"/>
          <w:szCs w:val="22"/>
        </w:rPr>
        <w:t>1C: Make innovative use of developing technologies appropriate for students of the 21</w:t>
      </w:r>
      <w:r w:rsidRPr="00493CE7">
        <w:rPr>
          <w:rFonts w:asciiTheme="majorHAnsi" w:hAnsiTheme="majorHAnsi"/>
          <w:b/>
          <w:sz w:val="22"/>
          <w:szCs w:val="22"/>
          <w:vertAlign w:val="superscript"/>
        </w:rPr>
        <w:t>st</w:t>
      </w:r>
      <w:r w:rsidRPr="00493CE7">
        <w:rPr>
          <w:rFonts w:asciiTheme="majorHAnsi" w:hAnsiTheme="majorHAnsi"/>
          <w:b/>
          <w:sz w:val="22"/>
          <w:szCs w:val="22"/>
        </w:rPr>
        <w:t xml:space="preserve"> century</w:t>
      </w:r>
    </w:p>
    <w:p w14:paraId="02CCD0D5" w14:textId="77777777" w:rsidR="000C0157" w:rsidRPr="00493CE7" w:rsidRDefault="000C0157" w:rsidP="00B22504">
      <w:pPr>
        <w:pStyle w:val="ListParagraph"/>
        <w:numPr>
          <w:ilvl w:val="0"/>
          <w:numId w:val="5"/>
        </w:numPr>
        <w:ind w:leftChars="0" w:left="1080" w:firstLineChars="0"/>
        <w:rPr>
          <w:rFonts w:asciiTheme="majorHAnsi" w:hAnsiTheme="majorHAnsi"/>
          <w:sz w:val="22"/>
          <w:szCs w:val="22"/>
        </w:rPr>
      </w:pPr>
      <w:r w:rsidRPr="00493CE7">
        <w:rPr>
          <w:rFonts w:asciiTheme="majorHAnsi" w:hAnsiTheme="majorHAnsi"/>
          <w:sz w:val="22"/>
          <w:szCs w:val="22"/>
        </w:rPr>
        <w:t>Make Digital Humanities a distinction of Fitchburg State by expanding visibility and funding for digitally-enhanced faculty and student work (including space)</w:t>
      </w:r>
    </w:p>
    <w:p w14:paraId="2817F0C4" w14:textId="0B6E8C88" w:rsidR="00A50B02" w:rsidRPr="00BD5883" w:rsidRDefault="00A50B02" w:rsidP="00B22504">
      <w:pPr>
        <w:pStyle w:val="ListParagraph"/>
        <w:numPr>
          <w:ilvl w:val="1"/>
          <w:numId w:val="5"/>
        </w:numPr>
        <w:suppressAutoHyphens w:val="0"/>
        <w:spacing w:line="240" w:lineRule="auto"/>
        <w:ind w:leftChars="0" w:left="1800" w:firstLineChars="0"/>
        <w:contextualSpacing w:val="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 xml:space="preserve">Submitted </w:t>
      </w:r>
      <w:r w:rsidRPr="00BD5883">
        <w:rPr>
          <w:rFonts w:asciiTheme="majorHAnsi" w:hAnsiTheme="majorHAnsi"/>
          <w:i/>
          <w:color w:val="31849B" w:themeColor="accent5" w:themeShade="BF"/>
          <w:sz w:val="22"/>
          <w:szCs w:val="22"/>
        </w:rPr>
        <w:t xml:space="preserve">NEH </w:t>
      </w:r>
      <w:r w:rsidRPr="00BD5883">
        <w:rPr>
          <w:rFonts w:asciiTheme="majorHAnsi" w:eastAsia="Calibri" w:hAnsiTheme="majorHAnsi" w:cs="Calibri"/>
          <w:i/>
          <w:color w:val="31849B" w:themeColor="accent5" w:themeShade="BF"/>
          <w:sz w:val="22"/>
          <w:szCs w:val="22"/>
        </w:rPr>
        <w:t xml:space="preserve">Connections Implementation Grant </w:t>
      </w:r>
      <w:r w:rsidRPr="00BD5883">
        <w:rPr>
          <w:rFonts w:asciiTheme="majorHAnsi" w:eastAsia="Calibri" w:hAnsiTheme="majorHAnsi" w:cs="Calibri"/>
          <w:color w:val="31849B" w:themeColor="accent5" w:themeShade="BF"/>
          <w:sz w:val="22"/>
          <w:szCs w:val="22"/>
        </w:rPr>
        <w:t>to enhance digital humanities on campus in conjunction with new degree programs in Digital Media Innovation (programs were approved through campus governance and have yet to go through state approval)</w:t>
      </w:r>
    </w:p>
    <w:p w14:paraId="06742CB0" w14:textId="397C57E2" w:rsidR="00FC1658" w:rsidRPr="00BD5883" w:rsidRDefault="00FC1658" w:rsidP="00B22504">
      <w:pPr>
        <w:pStyle w:val="ListParagraph"/>
        <w:numPr>
          <w:ilvl w:val="1"/>
          <w:numId w:val="5"/>
        </w:numPr>
        <w:suppressAutoHyphens w:val="0"/>
        <w:spacing w:line="240" w:lineRule="auto"/>
        <w:ind w:leftChars="0" w:left="1800" w:firstLineChars="0"/>
        <w:contextualSpacing w:val="0"/>
        <w:textDirection w:val="lrTb"/>
        <w:textAlignment w:val="auto"/>
        <w:outlineLvl w:val="9"/>
        <w:rPr>
          <w:rFonts w:asciiTheme="majorHAnsi" w:hAnsiTheme="majorHAnsi"/>
          <w:color w:val="C00000"/>
          <w:sz w:val="22"/>
          <w:szCs w:val="22"/>
        </w:rPr>
      </w:pPr>
      <w:r w:rsidRPr="00BD5883">
        <w:rPr>
          <w:rFonts w:asciiTheme="majorHAnsi" w:hAnsiTheme="majorHAnsi"/>
          <w:color w:val="C00000"/>
          <w:sz w:val="22"/>
          <w:szCs w:val="22"/>
        </w:rPr>
        <w:t xml:space="preserve">Collaborative digital learning studio in current CTL library space by end of 2020-2021, including a web-based repository of faculty work – </w:t>
      </w:r>
      <w:r w:rsidRPr="00BD5883">
        <w:rPr>
          <w:rFonts w:asciiTheme="majorHAnsi" w:hAnsiTheme="majorHAnsi"/>
          <w:color w:val="C00000"/>
          <w:sz w:val="22"/>
          <w:szCs w:val="22"/>
          <w:u w:val="single"/>
        </w:rPr>
        <w:t>Pandemic delay</w:t>
      </w:r>
    </w:p>
    <w:p w14:paraId="31E2FCFC" w14:textId="77777777" w:rsidR="00FC1658" w:rsidRPr="00493CE7" w:rsidRDefault="000C0157" w:rsidP="00B22504">
      <w:pPr>
        <w:pStyle w:val="ListParagraph"/>
        <w:numPr>
          <w:ilvl w:val="0"/>
          <w:numId w:val="5"/>
        </w:numPr>
        <w:ind w:leftChars="0" w:left="1080" w:firstLineChars="0"/>
        <w:rPr>
          <w:rFonts w:asciiTheme="majorHAnsi" w:hAnsiTheme="majorHAnsi"/>
          <w:sz w:val="22"/>
          <w:szCs w:val="22"/>
        </w:rPr>
      </w:pPr>
      <w:r w:rsidRPr="00493CE7">
        <w:rPr>
          <w:rFonts w:asciiTheme="majorHAnsi" w:hAnsiTheme="majorHAnsi"/>
          <w:sz w:val="22"/>
          <w:szCs w:val="22"/>
        </w:rPr>
        <w:t xml:space="preserve">Support </w:t>
      </w:r>
      <w:r w:rsidR="002A5696" w:rsidRPr="00493CE7">
        <w:rPr>
          <w:rFonts w:asciiTheme="majorHAnsi" w:hAnsiTheme="majorHAnsi"/>
          <w:sz w:val="22"/>
          <w:szCs w:val="22"/>
        </w:rPr>
        <w:t>expansion of OER on campus</w:t>
      </w:r>
    </w:p>
    <w:p w14:paraId="6C101DFC" w14:textId="4FFE0B3A" w:rsidR="002A5696" w:rsidRPr="00BD5883" w:rsidRDefault="00610502" w:rsidP="00B22504">
      <w:pPr>
        <w:pStyle w:val="ListParagraph"/>
        <w:numPr>
          <w:ilvl w:val="1"/>
          <w:numId w:val="5"/>
        </w:numPr>
        <w:ind w:leftChars="0" w:left="1800" w:firstLineChars="0"/>
        <w:rPr>
          <w:rFonts w:asciiTheme="majorHAnsi" w:hAnsiTheme="majorHAnsi"/>
          <w:color w:val="31849B" w:themeColor="accent5" w:themeShade="BF"/>
          <w:sz w:val="22"/>
          <w:szCs w:val="22"/>
          <w:u w:val="single"/>
        </w:rPr>
      </w:pPr>
      <w:r>
        <w:rPr>
          <w:rFonts w:asciiTheme="majorHAnsi" w:hAnsiTheme="majorHAnsi"/>
          <w:color w:val="31849B" w:themeColor="accent5" w:themeShade="BF"/>
          <w:sz w:val="22"/>
          <w:szCs w:val="22"/>
        </w:rPr>
        <w:t>I</w:t>
      </w:r>
      <w:r w:rsidR="00FC1658" w:rsidRPr="00BD5883">
        <w:rPr>
          <w:rFonts w:asciiTheme="majorHAnsi" w:hAnsiTheme="majorHAnsi"/>
          <w:color w:val="31849B" w:themeColor="accent5" w:themeShade="BF"/>
          <w:sz w:val="22"/>
          <w:szCs w:val="22"/>
        </w:rPr>
        <w:t>ncrease number of Arts &amp; Sciences faculty adopting OER in their courses by the end of the 2020-2021 academic year –</w:t>
      </w:r>
      <w:r w:rsidR="00A50B02" w:rsidRPr="00BD5883">
        <w:rPr>
          <w:rFonts w:asciiTheme="majorHAnsi" w:hAnsiTheme="majorHAnsi"/>
          <w:color w:val="31849B" w:themeColor="accent5" w:themeShade="BF"/>
          <w:sz w:val="22"/>
          <w:szCs w:val="22"/>
          <w:u w:val="single"/>
        </w:rPr>
        <w:t xml:space="preserve"> </w:t>
      </w:r>
      <w:r w:rsidR="007D51E0" w:rsidRPr="00BD5883">
        <w:rPr>
          <w:rFonts w:asciiTheme="majorHAnsi" w:eastAsia="Calibri" w:hAnsiTheme="majorHAnsi" w:cs="Calibri"/>
          <w:color w:val="31849B" w:themeColor="accent5" w:themeShade="BF"/>
          <w:sz w:val="22"/>
          <w:szCs w:val="22"/>
        </w:rPr>
        <w:t xml:space="preserve">Increased use in English Studies, Economics, History, and Political Science; </w:t>
      </w:r>
      <w:r w:rsidR="007D51E0" w:rsidRPr="00BD5883">
        <w:rPr>
          <w:rFonts w:asciiTheme="majorHAnsi" w:eastAsia="Calibri" w:hAnsiTheme="majorHAnsi" w:cs="Calibri"/>
          <w:color w:val="31849B" w:themeColor="accent5" w:themeShade="BF"/>
          <w:sz w:val="22"/>
          <w:szCs w:val="22"/>
          <w:u w:val="single"/>
        </w:rPr>
        <w:t xml:space="preserve">work </w:t>
      </w:r>
      <w:r w:rsidR="007D51E0" w:rsidRPr="00BD5883">
        <w:rPr>
          <w:rFonts w:asciiTheme="majorHAnsi" w:hAnsiTheme="majorHAnsi"/>
          <w:color w:val="31849B" w:themeColor="accent5" w:themeShade="BF"/>
          <w:sz w:val="22"/>
          <w:szCs w:val="22"/>
          <w:u w:val="single"/>
        </w:rPr>
        <w:t>ongoing</w:t>
      </w:r>
      <w:r w:rsidR="007D51E0" w:rsidRPr="00BD5883">
        <w:rPr>
          <w:rFonts w:asciiTheme="majorHAnsi" w:eastAsia="Calibri" w:hAnsiTheme="majorHAnsi" w:cs="Calibri"/>
          <w:color w:val="31849B" w:themeColor="accent5" w:themeShade="BF"/>
          <w:sz w:val="22"/>
          <w:szCs w:val="22"/>
          <w:u w:val="single"/>
        </w:rPr>
        <w:t xml:space="preserve">, </w:t>
      </w:r>
      <w:r w:rsidR="00A50B02" w:rsidRPr="00BD5883">
        <w:rPr>
          <w:rFonts w:asciiTheme="majorHAnsi" w:hAnsiTheme="majorHAnsi"/>
          <w:color w:val="31849B" w:themeColor="accent5" w:themeShade="BF"/>
          <w:sz w:val="22"/>
          <w:szCs w:val="22"/>
          <w:u w:val="single"/>
        </w:rPr>
        <w:t xml:space="preserve">in collaboration with </w:t>
      </w:r>
      <w:r w:rsidR="00FC1658" w:rsidRPr="00BD5883">
        <w:rPr>
          <w:rFonts w:asciiTheme="majorHAnsi" w:hAnsiTheme="majorHAnsi"/>
          <w:color w:val="31849B" w:themeColor="accent5" w:themeShade="BF"/>
          <w:sz w:val="22"/>
          <w:szCs w:val="22"/>
          <w:u w:val="single"/>
        </w:rPr>
        <w:t>work of library</w:t>
      </w:r>
    </w:p>
    <w:p w14:paraId="415B4452" w14:textId="77777777" w:rsidR="00FC1658" w:rsidRPr="00493CE7" w:rsidRDefault="00FC1658" w:rsidP="00FC1658">
      <w:pPr>
        <w:ind w:leftChars="0" w:left="0" w:firstLineChars="0" w:firstLine="0"/>
        <w:rPr>
          <w:rFonts w:asciiTheme="majorHAnsi" w:hAnsiTheme="majorHAnsi"/>
          <w:sz w:val="22"/>
          <w:szCs w:val="22"/>
        </w:rPr>
      </w:pPr>
    </w:p>
    <w:p w14:paraId="258C1B60" w14:textId="77E3F669" w:rsidR="002A5696" w:rsidRPr="00493CE7" w:rsidRDefault="002A5696" w:rsidP="00A50B02">
      <w:pPr>
        <w:ind w:leftChars="299" w:left="720" w:hanging="2"/>
        <w:rPr>
          <w:rFonts w:asciiTheme="majorHAnsi" w:hAnsiTheme="majorHAnsi"/>
          <w:b/>
          <w:sz w:val="22"/>
          <w:szCs w:val="22"/>
        </w:rPr>
      </w:pPr>
      <w:r w:rsidRPr="00493CE7">
        <w:rPr>
          <w:rFonts w:asciiTheme="majorHAnsi" w:hAnsiTheme="majorHAnsi"/>
          <w:b/>
          <w:sz w:val="22"/>
          <w:szCs w:val="22"/>
        </w:rPr>
        <w:t xml:space="preserve">1D: Enhance </w:t>
      </w:r>
      <w:r w:rsidR="005F1D2D" w:rsidRPr="00493CE7">
        <w:rPr>
          <w:rFonts w:asciiTheme="majorHAnsi" w:hAnsiTheme="majorHAnsi"/>
          <w:b/>
          <w:sz w:val="22"/>
          <w:szCs w:val="22"/>
        </w:rPr>
        <w:t>&amp;</w:t>
      </w:r>
      <w:r w:rsidRPr="00493CE7">
        <w:rPr>
          <w:rFonts w:asciiTheme="majorHAnsi" w:hAnsiTheme="majorHAnsi"/>
          <w:b/>
          <w:sz w:val="22"/>
          <w:szCs w:val="22"/>
        </w:rPr>
        <w:t xml:space="preserve"> affirm student, faculty, and staff diversity as central to Fitchburg State experience</w:t>
      </w:r>
    </w:p>
    <w:p w14:paraId="0B030ABE" w14:textId="77777777" w:rsidR="000C0157" w:rsidRPr="00493CE7" w:rsidRDefault="000C0157" w:rsidP="00B22504">
      <w:pPr>
        <w:pStyle w:val="ListParagraph"/>
        <w:numPr>
          <w:ilvl w:val="0"/>
          <w:numId w:val="5"/>
        </w:numPr>
        <w:ind w:leftChars="0" w:left="1080" w:firstLineChars="0"/>
        <w:rPr>
          <w:rFonts w:asciiTheme="majorHAnsi" w:hAnsiTheme="majorHAnsi"/>
          <w:sz w:val="22"/>
          <w:szCs w:val="22"/>
        </w:rPr>
      </w:pPr>
      <w:r w:rsidRPr="00493CE7">
        <w:rPr>
          <w:rFonts w:asciiTheme="majorHAnsi" w:hAnsiTheme="majorHAnsi"/>
          <w:sz w:val="22"/>
          <w:szCs w:val="22"/>
        </w:rPr>
        <w:t>Collaborate with CTL to advance faculty development and pedagogical programing focused on Inclusive Excellence</w:t>
      </w:r>
    </w:p>
    <w:p w14:paraId="0EBFDED6" w14:textId="77777777" w:rsidR="00FC1658" w:rsidRPr="00BD5883" w:rsidRDefault="00FC1658" w:rsidP="00B22504">
      <w:pPr>
        <w:pStyle w:val="ListParagraph"/>
        <w:numPr>
          <w:ilvl w:val="1"/>
          <w:numId w:val="5"/>
        </w:numPr>
        <w:ind w:leftChars="0" w:left="1800" w:firstLineChars="0"/>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Restructured CTL with faculty leaders for Inclusive Excellence, Advising, General Education, and Pedagogical Innovation. Organized and conducted faculty development workshops in each area, including IE, in May 2021 to inspire innovations in teaching practices and learning outcomes for students</w:t>
      </w:r>
    </w:p>
    <w:p w14:paraId="71D479FA" w14:textId="77777777" w:rsidR="000C0157" w:rsidRPr="00493CE7" w:rsidRDefault="000C0157" w:rsidP="00B22504">
      <w:pPr>
        <w:pStyle w:val="ListParagraph"/>
        <w:numPr>
          <w:ilvl w:val="0"/>
          <w:numId w:val="5"/>
        </w:numPr>
        <w:ind w:leftChars="0" w:left="1080" w:firstLineChars="0"/>
        <w:rPr>
          <w:rFonts w:asciiTheme="majorHAnsi" w:hAnsiTheme="majorHAnsi"/>
          <w:sz w:val="22"/>
          <w:szCs w:val="22"/>
        </w:rPr>
      </w:pPr>
      <w:r w:rsidRPr="00493CE7">
        <w:rPr>
          <w:rFonts w:asciiTheme="majorHAnsi" w:hAnsiTheme="majorHAnsi"/>
          <w:sz w:val="22"/>
          <w:szCs w:val="22"/>
        </w:rPr>
        <w:t>Promote courses and programs offered in Arts and Sciences that directly address social justice, civil rights, responsive citizenship and social awareness</w:t>
      </w:r>
    </w:p>
    <w:p w14:paraId="7F585B89" w14:textId="3773318A" w:rsidR="00FC1658" w:rsidRPr="00BD5883" w:rsidRDefault="00FC1658" w:rsidP="00B22504">
      <w:pPr>
        <w:pStyle w:val="ListParagraph"/>
        <w:numPr>
          <w:ilvl w:val="1"/>
          <w:numId w:val="5"/>
        </w:numPr>
        <w:ind w:leftChars="0" w:left="1800" w:firstLineChars="0"/>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 xml:space="preserve">Compiled a marketing/advising catalog for distribution to appropriate offices and departments on campus for the fall </w:t>
      </w:r>
      <w:r w:rsidR="00610502">
        <w:rPr>
          <w:rFonts w:asciiTheme="majorHAnsi" w:hAnsiTheme="majorHAnsi"/>
          <w:color w:val="31849B" w:themeColor="accent5" w:themeShade="BF"/>
          <w:sz w:val="22"/>
          <w:szCs w:val="22"/>
        </w:rPr>
        <w:t xml:space="preserve">2020 </w:t>
      </w:r>
      <w:r w:rsidRPr="00BD5883">
        <w:rPr>
          <w:rFonts w:asciiTheme="majorHAnsi" w:hAnsiTheme="majorHAnsi"/>
          <w:color w:val="31849B" w:themeColor="accent5" w:themeShade="BF"/>
          <w:sz w:val="22"/>
          <w:szCs w:val="22"/>
        </w:rPr>
        <w:t xml:space="preserve">and spring </w:t>
      </w:r>
      <w:r w:rsidR="00610502">
        <w:rPr>
          <w:rFonts w:asciiTheme="majorHAnsi" w:hAnsiTheme="majorHAnsi"/>
          <w:color w:val="31849B" w:themeColor="accent5" w:themeShade="BF"/>
          <w:sz w:val="22"/>
          <w:szCs w:val="22"/>
        </w:rPr>
        <w:t xml:space="preserve">2021 </w:t>
      </w:r>
      <w:r w:rsidRPr="00BD5883">
        <w:rPr>
          <w:rFonts w:asciiTheme="majorHAnsi" w:hAnsiTheme="majorHAnsi"/>
          <w:color w:val="31849B" w:themeColor="accent5" w:themeShade="BF"/>
          <w:sz w:val="22"/>
          <w:szCs w:val="22"/>
        </w:rPr>
        <w:t>semesters</w:t>
      </w:r>
      <w:r w:rsidRPr="00BD5883">
        <w:rPr>
          <w:rFonts w:asciiTheme="majorHAnsi" w:hAnsiTheme="majorHAnsi"/>
          <w:color w:val="31849B" w:themeColor="accent5" w:themeShade="BF"/>
          <w:sz w:val="22"/>
          <w:szCs w:val="22"/>
          <w:highlight w:val="yellow"/>
        </w:rPr>
        <w:t>.</w:t>
      </w:r>
    </w:p>
    <w:p w14:paraId="7BBC9060" w14:textId="77777777" w:rsidR="000C0157" w:rsidRPr="00493CE7" w:rsidRDefault="000C0157" w:rsidP="00B22504">
      <w:pPr>
        <w:pStyle w:val="ListParagraph"/>
        <w:numPr>
          <w:ilvl w:val="0"/>
          <w:numId w:val="5"/>
        </w:numPr>
        <w:ind w:leftChars="0" w:left="1080" w:firstLineChars="0"/>
        <w:rPr>
          <w:rFonts w:asciiTheme="majorHAnsi" w:hAnsiTheme="majorHAnsi"/>
          <w:sz w:val="22"/>
          <w:szCs w:val="22"/>
        </w:rPr>
      </w:pPr>
      <w:r w:rsidRPr="00493CE7">
        <w:rPr>
          <w:rFonts w:asciiTheme="majorHAnsi" w:hAnsiTheme="majorHAnsi"/>
          <w:sz w:val="22"/>
          <w:szCs w:val="22"/>
        </w:rPr>
        <w:t xml:space="preserve">Expand activities of the Heritage Language &amp; Culture Alliance </w:t>
      </w:r>
    </w:p>
    <w:p w14:paraId="0BFBAB97" w14:textId="1BD422EF" w:rsidR="00FC1658" w:rsidRPr="00BD5883" w:rsidRDefault="00FC1658" w:rsidP="00B22504">
      <w:pPr>
        <w:pStyle w:val="ListParagraph"/>
        <w:numPr>
          <w:ilvl w:val="1"/>
          <w:numId w:val="5"/>
        </w:numPr>
        <w:ind w:leftChars="0" w:left="1800" w:firstLineChars="0"/>
        <w:rPr>
          <w:rFonts w:asciiTheme="majorHAnsi" w:hAnsiTheme="majorHAnsi"/>
          <w:color w:val="C00000"/>
          <w:sz w:val="22"/>
          <w:szCs w:val="22"/>
        </w:rPr>
      </w:pPr>
      <w:r w:rsidRPr="00BD5883">
        <w:rPr>
          <w:rFonts w:asciiTheme="majorHAnsi" w:hAnsiTheme="majorHAnsi"/>
          <w:color w:val="C00000"/>
          <w:sz w:val="22"/>
          <w:szCs w:val="22"/>
        </w:rPr>
        <w:t>Implement the Summer Intensive English Program for English Language Learners and Middle School Young Falcon’s Camp (4-day camps during February and April school breaks)</w:t>
      </w:r>
      <w:r w:rsidR="00A50B02" w:rsidRPr="00BD5883">
        <w:rPr>
          <w:rFonts w:asciiTheme="majorHAnsi" w:hAnsiTheme="majorHAnsi"/>
          <w:color w:val="C00000"/>
          <w:sz w:val="22"/>
          <w:szCs w:val="22"/>
        </w:rPr>
        <w:t xml:space="preserve">: </w:t>
      </w:r>
      <w:r w:rsidRPr="00BD5883">
        <w:rPr>
          <w:rFonts w:asciiTheme="majorHAnsi" w:hAnsiTheme="majorHAnsi"/>
          <w:color w:val="C00000"/>
          <w:sz w:val="22"/>
          <w:szCs w:val="22"/>
        </w:rPr>
        <w:t xml:space="preserve"> </w:t>
      </w:r>
      <w:r w:rsidR="00A50B02" w:rsidRPr="00BD5883">
        <w:rPr>
          <w:rFonts w:asciiTheme="majorHAnsi" w:hAnsiTheme="majorHAnsi"/>
          <w:color w:val="C00000"/>
          <w:sz w:val="22"/>
          <w:szCs w:val="22"/>
          <w:u w:val="single"/>
        </w:rPr>
        <w:t xml:space="preserve">Pandemic </w:t>
      </w:r>
      <w:r w:rsidRPr="00BD5883">
        <w:rPr>
          <w:rFonts w:asciiTheme="majorHAnsi" w:hAnsiTheme="majorHAnsi"/>
          <w:color w:val="C00000"/>
          <w:sz w:val="22"/>
          <w:szCs w:val="22"/>
          <w:u w:val="single"/>
        </w:rPr>
        <w:t>postpone</w:t>
      </w:r>
      <w:r w:rsidR="00A50B02" w:rsidRPr="00BD5883">
        <w:rPr>
          <w:rFonts w:asciiTheme="majorHAnsi" w:hAnsiTheme="majorHAnsi"/>
          <w:color w:val="C00000"/>
          <w:sz w:val="22"/>
          <w:szCs w:val="22"/>
          <w:u w:val="single"/>
        </w:rPr>
        <w:t>ment</w:t>
      </w:r>
    </w:p>
    <w:p w14:paraId="344CE63F" w14:textId="63FC10D0" w:rsidR="00A50B02" w:rsidRPr="00BD5883" w:rsidRDefault="00A50B02" w:rsidP="00B22504">
      <w:pPr>
        <w:pStyle w:val="ListParagraph"/>
        <w:numPr>
          <w:ilvl w:val="1"/>
          <w:numId w:val="5"/>
        </w:numPr>
        <w:ind w:leftChars="0" w:left="1800" w:firstLineChars="0"/>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Awarded</w:t>
      </w:r>
      <w:r w:rsidRPr="00BD5883">
        <w:rPr>
          <w:rFonts w:asciiTheme="majorHAnsi" w:eastAsia="Calibri" w:hAnsiTheme="majorHAnsi" w:cs="Calibri"/>
          <w:color w:val="31849B" w:themeColor="accent5" w:themeShade="BF"/>
          <w:sz w:val="22"/>
          <w:szCs w:val="22"/>
          <w:u w:val="single"/>
        </w:rPr>
        <w:t xml:space="preserve"> </w:t>
      </w:r>
      <w:r w:rsidRPr="00BD5883">
        <w:rPr>
          <w:rFonts w:asciiTheme="majorHAnsi" w:eastAsia="Calibri" w:hAnsiTheme="majorHAnsi" w:cs="Calibri"/>
          <w:color w:val="31849B" w:themeColor="accent5" w:themeShade="BF"/>
          <w:sz w:val="22"/>
          <w:szCs w:val="22"/>
        </w:rPr>
        <w:t>$51,743 Department of Higher Education Innovation Fund (HEIF) grant for Heritage Language Program. Work beginning in Spring 2021 through summer 2021</w:t>
      </w:r>
    </w:p>
    <w:p w14:paraId="3A9F306E" w14:textId="16A1B441" w:rsidR="00B22504" w:rsidRPr="00B22504" w:rsidRDefault="000C0157" w:rsidP="00B22504">
      <w:pPr>
        <w:pStyle w:val="ListParagraph"/>
        <w:numPr>
          <w:ilvl w:val="0"/>
          <w:numId w:val="5"/>
        </w:numPr>
        <w:ind w:leftChars="0" w:left="1080" w:firstLineChars="0"/>
        <w:rPr>
          <w:rFonts w:asciiTheme="majorHAnsi" w:hAnsiTheme="majorHAnsi"/>
          <w:sz w:val="22"/>
          <w:szCs w:val="22"/>
        </w:rPr>
      </w:pPr>
      <w:r w:rsidRPr="00B22504">
        <w:rPr>
          <w:rFonts w:asciiTheme="majorHAnsi" w:hAnsiTheme="majorHAnsi"/>
          <w:sz w:val="22"/>
          <w:szCs w:val="22"/>
        </w:rPr>
        <w:t>Collaborate with Spanish-language faculty, CPS, and community constituents to explore market for a certificate in Spanish for the professions</w:t>
      </w:r>
    </w:p>
    <w:p w14:paraId="7E176E61" w14:textId="4629A04C" w:rsidR="00FC1658" w:rsidRPr="00BD5883" w:rsidRDefault="00A50B02" w:rsidP="00B22504">
      <w:pPr>
        <w:pStyle w:val="ListParagraph"/>
        <w:numPr>
          <w:ilvl w:val="1"/>
          <w:numId w:val="5"/>
        </w:numPr>
        <w:ind w:leftChars="0" w:left="1800" w:firstLineChars="0"/>
        <w:rPr>
          <w:rFonts w:asciiTheme="majorHAnsi" w:hAnsiTheme="majorHAnsi"/>
          <w:color w:val="31849B" w:themeColor="accent5" w:themeShade="BF"/>
          <w:sz w:val="22"/>
          <w:szCs w:val="22"/>
        </w:rPr>
      </w:pPr>
      <w:r w:rsidRPr="00BD5883">
        <w:rPr>
          <w:rFonts w:asciiTheme="majorHAnsi" w:eastAsia="Calibri" w:hAnsiTheme="majorHAnsi" w:cs="Calibri"/>
          <w:color w:val="31849B" w:themeColor="accent5" w:themeShade="BF"/>
          <w:sz w:val="22"/>
          <w:szCs w:val="22"/>
        </w:rPr>
        <w:t xml:space="preserve">Awarded </w:t>
      </w:r>
      <w:r w:rsidR="00610502">
        <w:rPr>
          <w:rFonts w:asciiTheme="majorHAnsi" w:eastAsia="Calibri" w:hAnsiTheme="majorHAnsi" w:cs="Calibri"/>
          <w:color w:val="31849B" w:themeColor="accent5" w:themeShade="BF"/>
          <w:sz w:val="22"/>
          <w:szCs w:val="22"/>
        </w:rPr>
        <w:t xml:space="preserve">above-referenced </w:t>
      </w:r>
      <w:r w:rsidRPr="00BD5883">
        <w:rPr>
          <w:rFonts w:asciiTheme="majorHAnsi" w:eastAsia="Calibri" w:hAnsiTheme="majorHAnsi" w:cs="Calibri"/>
          <w:color w:val="31849B" w:themeColor="accent5" w:themeShade="BF"/>
          <w:sz w:val="22"/>
          <w:szCs w:val="22"/>
        </w:rPr>
        <w:t xml:space="preserve">HEIF grant, including development of </w:t>
      </w:r>
      <w:r w:rsidR="00FC1658" w:rsidRPr="00BD5883">
        <w:rPr>
          <w:rFonts w:asciiTheme="majorHAnsi" w:hAnsiTheme="majorHAnsi"/>
          <w:color w:val="31849B" w:themeColor="accent5" w:themeShade="BF"/>
          <w:sz w:val="22"/>
          <w:szCs w:val="22"/>
        </w:rPr>
        <w:t xml:space="preserve">a </w:t>
      </w:r>
      <w:r w:rsidRPr="00BD5883">
        <w:rPr>
          <w:rFonts w:asciiTheme="majorHAnsi" w:hAnsiTheme="majorHAnsi"/>
          <w:color w:val="31849B" w:themeColor="accent5" w:themeShade="BF"/>
          <w:sz w:val="22"/>
          <w:szCs w:val="22"/>
        </w:rPr>
        <w:t>“</w:t>
      </w:r>
      <w:r w:rsidR="00FC1658" w:rsidRPr="00BD5883">
        <w:rPr>
          <w:rFonts w:asciiTheme="majorHAnsi" w:hAnsiTheme="majorHAnsi"/>
          <w:color w:val="31849B" w:themeColor="accent5" w:themeShade="BF"/>
          <w:sz w:val="22"/>
          <w:szCs w:val="22"/>
        </w:rPr>
        <w:t>Spanish for the Professions</w:t>
      </w:r>
      <w:r w:rsidRPr="00BD5883">
        <w:rPr>
          <w:rFonts w:asciiTheme="majorHAnsi" w:hAnsiTheme="majorHAnsi"/>
          <w:color w:val="31849B" w:themeColor="accent5" w:themeShade="BF"/>
          <w:sz w:val="22"/>
          <w:szCs w:val="22"/>
        </w:rPr>
        <w:t>”</w:t>
      </w:r>
      <w:r w:rsidR="00FC1658" w:rsidRPr="00BD5883">
        <w:rPr>
          <w:rFonts w:asciiTheme="majorHAnsi" w:hAnsiTheme="majorHAnsi"/>
          <w:color w:val="31849B" w:themeColor="accent5" w:themeShade="BF"/>
          <w:sz w:val="22"/>
          <w:szCs w:val="22"/>
        </w:rPr>
        <w:t xml:space="preserve"> Certificate; work underway in Summer 2021</w:t>
      </w:r>
    </w:p>
    <w:p w14:paraId="63F2709A" w14:textId="77777777" w:rsidR="000C0157" w:rsidRPr="00493CE7" w:rsidRDefault="000C0157" w:rsidP="00B22504">
      <w:pPr>
        <w:pStyle w:val="ListParagraph"/>
        <w:numPr>
          <w:ilvl w:val="0"/>
          <w:numId w:val="5"/>
        </w:numPr>
        <w:ind w:leftChars="0" w:left="1080" w:firstLineChars="0"/>
        <w:rPr>
          <w:rFonts w:asciiTheme="majorHAnsi" w:hAnsiTheme="majorHAnsi"/>
          <w:sz w:val="22"/>
          <w:szCs w:val="22"/>
        </w:rPr>
      </w:pPr>
      <w:r w:rsidRPr="00493CE7">
        <w:rPr>
          <w:rFonts w:asciiTheme="majorHAnsi" w:hAnsiTheme="majorHAnsi"/>
          <w:sz w:val="22"/>
          <w:szCs w:val="22"/>
        </w:rPr>
        <w:t>Leverage contacts in Italy for faculty and/or student exchange</w:t>
      </w:r>
    </w:p>
    <w:p w14:paraId="66D6BD67" w14:textId="4EC1F550" w:rsidR="002A5696" w:rsidRPr="00BD5883" w:rsidRDefault="00FC1658" w:rsidP="006F6454">
      <w:pPr>
        <w:pStyle w:val="ListParagraph"/>
        <w:numPr>
          <w:ilvl w:val="1"/>
          <w:numId w:val="5"/>
        </w:numPr>
        <w:suppressAutoHyphens w:val="0"/>
        <w:spacing w:line="240" w:lineRule="auto"/>
        <w:ind w:leftChars="0" w:left="1800" w:firstLineChars="0"/>
        <w:textDirection w:val="lrTb"/>
        <w:textAlignment w:val="auto"/>
        <w:outlineLvl w:val="9"/>
        <w:rPr>
          <w:rFonts w:asciiTheme="majorHAnsi" w:hAnsiTheme="majorHAnsi"/>
          <w:color w:val="C00000"/>
          <w:sz w:val="22"/>
          <w:szCs w:val="22"/>
          <w:u w:val="single"/>
        </w:rPr>
      </w:pPr>
      <w:r w:rsidRPr="00BD5883">
        <w:rPr>
          <w:rFonts w:asciiTheme="majorHAnsi" w:hAnsiTheme="majorHAnsi"/>
          <w:color w:val="C00000"/>
          <w:sz w:val="22"/>
          <w:szCs w:val="22"/>
          <w:u w:val="single"/>
        </w:rPr>
        <w:t>Covid postponed</w:t>
      </w:r>
    </w:p>
    <w:p w14:paraId="572D031D" w14:textId="77777777" w:rsidR="002A5696" w:rsidRPr="006F6454" w:rsidRDefault="002A5696" w:rsidP="006F6454">
      <w:pPr>
        <w:pStyle w:val="ListParagraph"/>
        <w:suppressAutoHyphens w:val="0"/>
        <w:spacing w:line="240" w:lineRule="auto"/>
        <w:ind w:leftChars="0" w:firstLineChars="0" w:firstLine="0"/>
        <w:textDirection w:val="lrTb"/>
        <w:textAlignment w:val="auto"/>
        <w:outlineLvl w:val="9"/>
        <w:rPr>
          <w:rFonts w:asciiTheme="majorHAnsi" w:hAnsiTheme="majorHAnsi"/>
          <w:color w:val="E36C0A" w:themeColor="accent6" w:themeShade="BF"/>
          <w:sz w:val="22"/>
          <w:szCs w:val="22"/>
        </w:rPr>
      </w:pPr>
    </w:p>
    <w:p w14:paraId="091DC5A6" w14:textId="77777777" w:rsidR="001D33C7" w:rsidRPr="00493CE7" w:rsidRDefault="002A5696" w:rsidP="00B22504">
      <w:pPr>
        <w:ind w:leftChars="299" w:left="720" w:hanging="2"/>
        <w:rPr>
          <w:rFonts w:asciiTheme="majorHAnsi" w:hAnsiTheme="majorHAnsi"/>
          <w:b/>
          <w:sz w:val="22"/>
          <w:szCs w:val="22"/>
        </w:rPr>
      </w:pPr>
      <w:r w:rsidRPr="00493CE7">
        <w:rPr>
          <w:rFonts w:asciiTheme="majorHAnsi" w:hAnsiTheme="majorHAnsi"/>
          <w:b/>
          <w:sz w:val="22"/>
          <w:szCs w:val="22"/>
        </w:rPr>
        <w:t xml:space="preserve">GOAL 2:  </w:t>
      </w:r>
      <w:r w:rsidRPr="00493CE7">
        <w:rPr>
          <w:rFonts w:asciiTheme="majorHAnsi" w:hAnsiTheme="majorHAnsi"/>
          <w:b/>
          <w:bCs/>
          <w:sz w:val="22"/>
          <w:szCs w:val="22"/>
        </w:rPr>
        <w:t>PROMOTE STUDENT SUCCESS BY BREAKING DOWN BARRIERS</w:t>
      </w:r>
    </w:p>
    <w:p w14:paraId="4E21AE6C" w14:textId="27D5F0F4" w:rsidR="002A5696" w:rsidRPr="00493CE7" w:rsidRDefault="002A5696" w:rsidP="00B22504">
      <w:pPr>
        <w:ind w:leftChars="299" w:left="720" w:hanging="2"/>
        <w:rPr>
          <w:rFonts w:asciiTheme="majorHAnsi" w:hAnsiTheme="majorHAnsi"/>
          <w:b/>
          <w:sz w:val="22"/>
          <w:szCs w:val="22"/>
        </w:rPr>
      </w:pPr>
      <w:r w:rsidRPr="00493CE7">
        <w:rPr>
          <w:rFonts w:asciiTheme="majorHAnsi" w:hAnsiTheme="majorHAnsi"/>
          <w:b/>
          <w:sz w:val="22"/>
          <w:szCs w:val="22"/>
        </w:rPr>
        <w:t>2A: Evaluate obstacles to retention and completion through the analysis of student data and the creation of campaigns to address identified barriers</w:t>
      </w:r>
    </w:p>
    <w:p w14:paraId="1143F144" w14:textId="1B342EFE" w:rsidR="005F1D2D" w:rsidRPr="00493CE7" w:rsidRDefault="0092354C" w:rsidP="00B22504">
      <w:pPr>
        <w:pStyle w:val="ListParagraph"/>
        <w:numPr>
          <w:ilvl w:val="0"/>
          <w:numId w:val="5"/>
        </w:numPr>
        <w:ind w:leftChars="0" w:left="1080" w:firstLineChars="0"/>
        <w:rPr>
          <w:rFonts w:asciiTheme="majorHAnsi" w:hAnsiTheme="majorHAnsi"/>
          <w:sz w:val="22"/>
          <w:szCs w:val="22"/>
        </w:rPr>
      </w:pPr>
      <w:r w:rsidRPr="00493CE7">
        <w:rPr>
          <w:rFonts w:asciiTheme="majorHAnsi" w:hAnsiTheme="majorHAnsi"/>
          <w:sz w:val="22"/>
          <w:szCs w:val="22"/>
        </w:rPr>
        <w:t xml:space="preserve">Develop </w:t>
      </w:r>
      <w:r w:rsidR="005F1D2D" w:rsidRPr="00493CE7">
        <w:rPr>
          <w:rFonts w:asciiTheme="majorHAnsi" w:hAnsiTheme="majorHAnsi"/>
          <w:sz w:val="22"/>
          <w:szCs w:val="22"/>
        </w:rPr>
        <w:t>cohesive campus strategy for English-language support for students across campus.</w:t>
      </w:r>
    </w:p>
    <w:p w14:paraId="20552FCE" w14:textId="02B254AC" w:rsidR="00A50B02" w:rsidRPr="00BD5883" w:rsidRDefault="00610502" w:rsidP="00A50B02">
      <w:pPr>
        <w:pStyle w:val="ListParagraph"/>
        <w:numPr>
          <w:ilvl w:val="1"/>
          <w:numId w:val="5"/>
        </w:numPr>
        <w:ind w:leftChars="0" w:left="1800" w:firstLineChars="0"/>
        <w:rPr>
          <w:rFonts w:asciiTheme="majorHAnsi" w:hAnsiTheme="majorHAnsi"/>
          <w:color w:val="31849B" w:themeColor="accent5" w:themeShade="BF"/>
          <w:sz w:val="22"/>
          <w:szCs w:val="22"/>
        </w:rPr>
      </w:pPr>
      <w:r w:rsidRPr="00BD5883">
        <w:rPr>
          <w:rFonts w:asciiTheme="majorHAnsi" w:eastAsia="Calibri" w:hAnsiTheme="majorHAnsi" w:cs="Calibri"/>
          <w:color w:val="31849B" w:themeColor="accent5" w:themeShade="BF"/>
          <w:sz w:val="22"/>
          <w:szCs w:val="22"/>
        </w:rPr>
        <w:t xml:space="preserve">Awarded </w:t>
      </w:r>
      <w:r>
        <w:rPr>
          <w:rFonts w:asciiTheme="majorHAnsi" w:eastAsia="Calibri" w:hAnsiTheme="majorHAnsi" w:cs="Calibri"/>
          <w:color w:val="31849B" w:themeColor="accent5" w:themeShade="BF"/>
          <w:sz w:val="22"/>
          <w:szCs w:val="22"/>
        </w:rPr>
        <w:t xml:space="preserve">above-referenced </w:t>
      </w:r>
      <w:r w:rsidRPr="00BD5883">
        <w:rPr>
          <w:rFonts w:asciiTheme="majorHAnsi" w:eastAsia="Calibri" w:hAnsiTheme="majorHAnsi" w:cs="Calibri"/>
          <w:color w:val="31849B" w:themeColor="accent5" w:themeShade="BF"/>
          <w:sz w:val="22"/>
          <w:szCs w:val="22"/>
        </w:rPr>
        <w:t xml:space="preserve">HEIF grant, including </w:t>
      </w:r>
      <w:r w:rsidR="00A50B02" w:rsidRPr="00BD5883">
        <w:rPr>
          <w:rFonts w:asciiTheme="majorHAnsi" w:hAnsiTheme="majorHAnsi"/>
          <w:color w:val="31849B" w:themeColor="accent5" w:themeShade="BF"/>
          <w:sz w:val="22"/>
          <w:szCs w:val="22"/>
        </w:rPr>
        <w:t xml:space="preserve">development of a </w:t>
      </w:r>
      <w:r>
        <w:rPr>
          <w:rFonts w:asciiTheme="majorHAnsi" w:hAnsiTheme="majorHAnsi"/>
          <w:color w:val="31849B" w:themeColor="accent5" w:themeShade="BF"/>
          <w:sz w:val="22"/>
          <w:szCs w:val="22"/>
        </w:rPr>
        <w:t>M</w:t>
      </w:r>
      <w:r w:rsidR="00A50B02" w:rsidRPr="00BD5883">
        <w:rPr>
          <w:rFonts w:asciiTheme="majorHAnsi" w:hAnsiTheme="majorHAnsi"/>
          <w:color w:val="31849B" w:themeColor="accent5" w:themeShade="BF"/>
          <w:sz w:val="22"/>
          <w:szCs w:val="22"/>
        </w:rPr>
        <w:t xml:space="preserve">ultilingual </w:t>
      </w:r>
      <w:r>
        <w:rPr>
          <w:rFonts w:asciiTheme="majorHAnsi" w:hAnsiTheme="majorHAnsi"/>
          <w:color w:val="31849B" w:themeColor="accent5" w:themeShade="BF"/>
          <w:sz w:val="22"/>
          <w:szCs w:val="22"/>
        </w:rPr>
        <w:t>S</w:t>
      </w:r>
      <w:r w:rsidR="00A50B02" w:rsidRPr="00BD5883">
        <w:rPr>
          <w:rFonts w:asciiTheme="majorHAnsi" w:hAnsiTheme="majorHAnsi"/>
          <w:color w:val="31849B" w:themeColor="accent5" w:themeShade="BF"/>
          <w:sz w:val="22"/>
          <w:szCs w:val="22"/>
        </w:rPr>
        <w:t xml:space="preserve">cholars </w:t>
      </w:r>
      <w:r>
        <w:rPr>
          <w:rFonts w:asciiTheme="majorHAnsi" w:hAnsiTheme="majorHAnsi"/>
          <w:color w:val="31849B" w:themeColor="accent5" w:themeShade="BF"/>
          <w:sz w:val="22"/>
          <w:szCs w:val="22"/>
        </w:rPr>
        <w:t xml:space="preserve">Seminar to provide </w:t>
      </w:r>
      <w:r w:rsidR="00A50B02" w:rsidRPr="00BD5883">
        <w:rPr>
          <w:rFonts w:asciiTheme="majorHAnsi" w:hAnsiTheme="majorHAnsi"/>
          <w:color w:val="31849B" w:themeColor="accent5" w:themeShade="BF"/>
          <w:sz w:val="22"/>
          <w:szCs w:val="22"/>
        </w:rPr>
        <w:t>ac</w:t>
      </w:r>
      <w:r>
        <w:rPr>
          <w:rFonts w:asciiTheme="majorHAnsi" w:hAnsiTheme="majorHAnsi"/>
          <w:color w:val="31849B" w:themeColor="accent5" w:themeShade="BF"/>
          <w:sz w:val="22"/>
          <w:szCs w:val="22"/>
        </w:rPr>
        <w:t>ademic English language support</w:t>
      </w:r>
      <w:r w:rsidR="00A50B02" w:rsidRPr="00BD5883">
        <w:rPr>
          <w:rFonts w:asciiTheme="majorHAnsi" w:hAnsiTheme="majorHAnsi"/>
          <w:color w:val="31849B" w:themeColor="accent5" w:themeShade="BF"/>
          <w:sz w:val="22"/>
          <w:szCs w:val="22"/>
        </w:rPr>
        <w:t xml:space="preserve"> and campus operationalization of state’s </w:t>
      </w:r>
      <w:r>
        <w:rPr>
          <w:rFonts w:asciiTheme="majorHAnsi" w:hAnsiTheme="majorHAnsi"/>
          <w:color w:val="31849B" w:themeColor="accent5" w:themeShade="BF"/>
          <w:sz w:val="22"/>
          <w:szCs w:val="22"/>
        </w:rPr>
        <w:t>B</w:t>
      </w:r>
      <w:r w:rsidR="00A50B02" w:rsidRPr="00BD5883">
        <w:rPr>
          <w:rFonts w:asciiTheme="majorHAnsi" w:hAnsiTheme="majorHAnsi"/>
          <w:color w:val="31849B" w:themeColor="accent5" w:themeShade="BF"/>
          <w:sz w:val="22"/>
          <w:szCs w:val="22"/>
        </w:rPr>
        <w:t xml:space="preserve">iliteracy </w:t>
      </w:r>
      <w:r>
        <w:rPr>
          <w:rFonts w:asciiTheme="majorHAnsi" w:hAnsiTheme="majorHAnsi"/>
          <w:color w:val="31849B" w:themeColor="accent5" w:themeShade="BF"/>
          <w:sz w:val="22"/>
          <w:szCs w:val="22"/>
        </w:rPr>
        <w:t>S</w:t>
      </w:r>
      <w:r w:rsidR="00A50B02" w:rsidRPr="00BD5883">
        <w:rPr>
          <w:rFonts w:asciiTheme="majorHAnsi" w:hAnsiTheme="majorHAnsi"/>
          <w:color w:val="31849B" w:themeColor="accent5" w:themeShade="BF"/>
          <w:sz w:val="22"/>
          <w:szCs w:val="22"/>
        </w:rPr>
        <w:t>eal. Work taking place over summer 2021, to be completed by September 2021.</w:t>
      </w:r>
    </w:p>
    <w:p w14:paraId="4B61CA39" w14:textId="558985A6" w:rsidR="002A5696" w:rsidRPr="00493CE7" w:rsidRDefault="002A5696" w:rsidP="00B22504">
      <w:pPr>
        <w:ind w:leftChars="299" w:left="720" w:hanging="2"/>
        <w:rPr>
          <w:rFonts w:asciiTheme="majorHAnsi" w:hAnsiTheme="majorHAnsi"/>
          <w:b/>
          <w:sz w:val="22"/>
          <w:szCs w:val="22"/>
        </w:rPr>
      </w:pPr>
      <w:r w:rsidRPr="00493CE7">
        <w:rPr>
          <w:rFonts w:asciiTheme="majorHAnsi" w:hAnsiTheme="majorHAnsi"/>
          <w:b/>
          <w:sz w:val="22"/>
          <w:szCs w:val="22"/>
        </w:rPr>
        <w:t>2B: Expand the use of high-impact practices (2B)</w:t>
      </w:r>
    </w:p>
    <w:p w14:paraId="4938C063" w14:textId="77777777" w:rsidR="005F1D2D" w:rsidRPr="00493CE7" w:rsidRDefault="002A5696" w:rsidP="00B22504">
      <w:pPr>
        <w:pStyle w:val="ListParagraph"/>
        <w:numPr>
          <w:ilvl w:val="0"/>
          <w:numId w:val="5"/>
        </w:numPr>
        <w:suppressAutoHyphens w:val="0"/>
        <w:spacing w:line="240" w:lineRule="auto"/>
        <w:ind w:leftChars="0" w:left="1080" w:firstLineChars="0"/>
        <w:textDirection w:val="lrTb"/>
        <w:textAlignment w:val="auto"/>
        <w:outlineLvl w:val="9"/>
        <w:rPr>
          <w:rFonts w:asciiTheme="majorHAnsi" w:hAnsiTheme="majorHAnsi"/>
          <w:sz w:val="22"/>
          <w:szCs w:val="22"/>
        </w:rPr>
      </w:pPr>
      <w:r w:rsidRPr="00493CE7">
        <w:rPr>
          <w:rFonts w:asciiTheme="majorHAnsi" w:hAnsiTheme="majorHAnsi"/>
          <w:sz w:val="22"/>
          <w:szCs w:val="22"/>
        </w:rPr>
        <w:t>Work with A&amp;S departments to identify existing and opportunities for the development of new High Impact Practice and Integrative HIP courses for the new LA&amp;S (2B2)</w:t>
      </w:r>
    </w:p>
    <w:p w14:paraId="1C329B90" w14:textId="636211E0" w:rsidR="005F1D2D" w:rsidRPr="00BD5883" w:rsidRDefault="00BD5883" w:rsidP="008C3C94">
      <w:pPr>
        <w:pStyle w:val="ListParagraph"/>
        <w:numPr>
          <w:ilvl w:val="1"/>
          <w:numId w:val="5"/>
        </w:numPr>
        <w:suppressAutoHyphens w:val="0"/>
        <w:spacing w:line="240" w:lineRule="auto"/>
        <w:ind w:leftChars="0" w:left="1800" w:firstLineChars="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100 Advanced Integrative and 24</w:t>
      </w:r>
      <w:r w:rsidRPr="00BD5883">
        <w:rPr>
          <w:rFonts w:asciiTheme="majorHAnsi" w:hAnsiTheme="majorHAnsi"/>
          <w:color w:val="31849B" w:themeColor="accent5" w:themeShade="BF"/>
          <w:sz w:val="22"/>
          <w:szCs w:val="22"/>
          <w:u w:val="single"/>
        </w:rPr>
        <w:t xml:space="preserve"> </w:t>
      </w:r>
      <w:r w:rsidRPr="00BD5883">
        <w:rPr>
          <w:rFonts w:asciiTheme="majorHAnsi" w:hAnsiTheme="majorHAnsi"/>
          <w:color w:val="31849B" w:themeColor="accent5" w:themeShade="BF"/>
          <w:sz w:val="22"/>
          <w:szCs w:val="22"/>
        </w:rPr>
        <w:t xml:space="preserve">Integrated </w:t>
      </w:r>
      <w:r w:rsidR="005F1D2D" w:rsidRPr="00BD5883">
        <w:rPr>
          <w:rFonts w:asciiTheme="majorHAnsi" w:hAnsiTheme="majorHAnsi"/>
          <w:color w:val="31849B" w:themeColor="accent5" w:themeShade="BF"/>
          <w:sz w:val="22"/>
          <w:szCs w:val="22"/>
        </w:rPr>
        <w:t>H</w:t>
      </w:r>
      <w:r w:rsidRPr="00BD5883">
        <w:rPr>
          <w:rFonts w:asciiTheme="majorHAnsi" w:hAnsiTheme="majorHAnsi"/>
          <w:color w:val="31849B" w:themeColor="accent5" w:themeShade="BF"/>
          <w:sz w:val="22"/>
          <w:szCs w:val="22"/>
        </w:rPr>
        <w:t>igh-</w:t>
      </w:r>
      <w:r w:rsidR="005F1D2D" w:rsidRPr="00BD5883">
        <w:rPr>
          <w:rFonts w:asciiTheme="majorHAnsi" w:hAnsiTheme="majorHAnsi"/>
          <w:color w:val="31849B" w:themeColor="accent5" w:themeShade="BF"/>
          <w:sz w:val="22"/>
          <w:szCs w:val="22"/>
        </w:rPr>
        <w:t>I</w:t>
      </w:r>
      <w:r w:rsidRPr="00BD5883">
        <w:rPr>
          <w:rFonts w:asciiTheme="majorHAnsi" w:hAnsiTheme="majorHAnsi"/>
          <w:color w:val="31849B" w:themeColor="accent5" w:themeShade="BF"/>
          <w:sz w:val="22"/>
          <w:szCs w:val="22"/>
        </w:rPr>
        <w:t xml:space="preserve">mpact </w:t>
      </w:r>
      <w:r w:rsidR="005F1D2D" w:rsidRPr="00BD5883">
        <w:rPr>
          <w:rFonts w:asciiTheme="majorHAnsi" w:hAnsiTheme="majorHAnsi"/>
          <w:color w:val="31849B" w:themeColor="accent5" w:themeShade="BF"/>
          <w:sz w:val="22"/>
          <w:szCs w:val="22"/>
        </w:rPr>
        <w:t>P</w:t>
      </w:r>
      <w:r w:rsidRPr="00BD5883">
        <w:rPr>
          <w:rFonts w:asciiTheme="majorHAnsi" w:hAnsiTheme="majorHAnsi"/>
          <w:color w:val="31849B" w:themeColor="accent5" w:themeShade="BF"/>
          <w:sz w:val="22"/>
          <w:szCs w:val="22"/>
        </w:rPr>
        <w:t>ractice</w:t>
      </w:r>
      <w:r w:rsidR="005F1D2D" w:rsidRPr="00BD5883">
        <w:rPr>
          <w:rFonts w:asciiTheme="majorHAnsi" w:hAnsiTheme="majorHAnsi"/>
          <w:color w:val="31849B" w:themeColor="accent5" w:themeShade="BF"/>
          <w:sz w:val="22"/>
          <w:szCs w:val="22"/>
        </w:rPr>
        <w:t xml:space="preserve"> courses </w:t>
      </w:r>
      <w:r w:rsidRPr="00BD5883">
        <w:rPr>
          <w:rFonts w:asciiTheme="majorHAnsi" w:hAnsiTheme="majorHAnsi"/>
          <w:color w:val="31849B" w:themeColor="accent5" w:themeShade="BF"/>
          <w:sz w:val="22"/>
          <w:szCs w:val="22"/>
        </w:rPr>
        <w:t xml:space="preserve">successfully </w:t>
      </w:r>
      <w:r w:rsidR="005F1D2D" w:rsidRPr="00BD5883">
        <w:rPr>
          <w:rFonts w:asciiTheme="majorHAnsi" w:hAnsiTheme="majorHAnsi"/>
          <w:color w:val="31849B" w:themeColor="accent5" w:themeShade="BF"/>
          <w:sz w:val="22"/>
          <w:szCs w:val="22"/>
        </w:rPr>
        <w:t>passed through governance in 2020-2021</w:t>
      </w:r>
    </w:p>
    <w:p w14:paraId="0D72252F" w14:textId="77777777" w:rsidR="002A5696" w:rsidRPr="00493CE7" w:rsidRDefault="002A5696" w:rsidP="008C3C94">
      <w:pPr>
        <w:pStyle w:val="ListParagraph"/>
        <w:numPr>
          <w:ilvl w:val="0"/>
          <w:numId w:val="5"/>
        </w:numPr>
        <w:suppressAutoHyphens w:val="0"/>
        <w:spacing w:line="240" w:lineRule="auto"/>
        <w:ind w:leftChars="0" w:left="1080" w:firstLineChars="0"/>
        <w:textDirection w:val="lrTb"/>
        <w:textAlignment w:val="auto"/>
        <w:outlineLvl w:val="9"/>
        <w:rPr>
          <w:rFonts w:asciiTheme="majorHAnsi" w:hAnsiTheme="majorHAnsi"/>
          <w:sz w:val="22"/>
          <w:szCs w:val="22"/>
        </w:rPr>
      </w:pPr>
      <w:r w:rsidRPr="00493CE7">
        <w:rPr>
          <w:rFonts w:asciiTheme="majorHAnsi" w:hAnsiTheme="majorHAnsi"/>
          <w:sz w:val="22"/>
          <w:szCs w:val="22"/>
        </w:rPr>
        <w:t>Map all experiential learning/service-learning/internship requirements and sites</w:t>
      </w:r>
    </w:p>
    <w:p w14:paraId="1BE3889E" w14:textId="02FCD910" w:rsidR="005F1D2D" w:rsidRPr="00BD5883" w:rsidRDefault="005F1D2D" w:rsidP="008C3C94">
      <w:pPr>
        <w:pStyle w:val="ListParagraph"/>
        <w:numPr>
          <w:ilvl w:val="1"/>
          <w:numId w:val="5"/>
        </w:numPr>
        <w:suppressAutoHyphens w:val="0"/>
        <w:spacing w:line="240" w:lineRule="auto"/>
        <w:ind w:leftChars="0" w:left="1800" w:firstLineChars="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Completed Sociology Program Review with action plan that identifies development of a capstone/culminating experience</w:t>
      </w:r>
    </w:p>
    <w:p w14:paraId="4F0349BC" w14:textId="0C195914" w:rsidR="002A5696" w:rsidRPr="00493CE7" w:rsidRDefault="002A5696" w:rsidP="008C3C94">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color w:val="E36C0A" w:themeColor="accent6" w:themeShade="BF"/>
          <w:sz w:val="22"/>
          <w:szCs w:val="22"/>
        </w:rPr>
      </w:pPr>
      <w:r w:rsidRPr="00493CE7">
        <w:rPr>
          <w:rFonts w:asciiTheme="majorHAnsi" w:hAnsiTheme="majorHAnsi"/>
          <w:sz w:val="22"/>
          <w:szCs w:val="22"/>
        </w:rPr>
        <w:t>Develop community-based academic projects in Economics, Professional Writing, Art/Music/</w:t>
      </w:r>
      <w:r w:rsidR="00A50B02">
        <w:rPr>
          <w:rFonts w:asciiTheme="majorHAnsi" w:hAnsiTheme="majorHAnsi"/>
          <w:sz w:val="22"/>
          <w:szCs w:val="22"/>
        </w:rPr>
        <w:t xml:space="preserve"> </w:t>
      </w:r>
      <w:r w:rsidRPr="00493CE7">
        <w:rPr>
          <w:rFonts w:asciiTheme="majorHAnsi" w:hAnsiTheme="majorHAnsi"/>
          <w:sz w:val="22"/>
          <w:szCs w:val="22"/>
        </w:rPr>
        <w:t xml:space="preserve">Theater, with Crocker and downtown-related to community development initiatives. </w:t>
      </w:r>
    </w:p>
    <w:p w14:paraId="5DACBACA" w14:textId="70C2942B" w:rsidR="005F1D2D" w:rsidRPr="00610502" w:rsidRDefault="005F1D2D" w:rsidP="008C3C94">
      <w:pPr>
        <w:pStyle w:val="ListParagraph"/>
        <w:numPr>
          <w:ilvl w:val="1"/>
          <w:numId w:val="5"/>
        </w:numPr>
        <w:suppressAutoHyphens w:val="0"/>
        <w:spacing w:line="240" w:lineRule="auto"/>
        <w:ind w:leftChars="0" w:left="1800" w:firstLineChars="0"/>
        <w:contextualSpacing w:val="0"/>
        <w:textDirection w:val="lrTb"/>
        <w:textAlignment w:val="auto"/>
        <w:outlineLvl w:val="9"/>
        <w:rPr>
          <w:rFonts w:asciiTheme="majorHAnsi" w:hAnsiTheme="majorHAnsi"/>
          <w:color w:val="C0504D" w:themeColor="accent2"/>
          <w:sz w:val="22"/>
          <w:szCs w:val="22"/>
          <w:u w:val="single"/>
        </w:rPr>
      </w:pPr>
      <w:r w:rsidRPr="00610502">
        <w:rPr>
          <w:rFonts w:asciiTheme="majorHAnsi" w:hAnsiTheme="majorHAnsi"/>
          <w:color w:val="C0504D" w:themeColor="accent2"/>
          <w:sz w:val="22"/>
          <w:szCs w:val="22"/>
          <w:u w:val="single"/>
        </w:rPr>
        <w:t>Ongoing</w:t>
      </w:r>
    </w:p>
    <w:p w14:paraId="4C30A37D" w14:textId="77777777" w:rsidR="002A5696" w:rsidRPr="00493CE7" w:rsidRDefault="002A5696" w:rsidP="005F1D2D">
      <w:pPr>
        <w:ind w:leftChars="0" w:left="0" w:firstLineChars="0" w:firstLine="0"/>
        <w:rPr>
          <w:rFonts w:asciiTheme="majorHAnsi" w:hAnsiTheme="majorHAnsi"/>
          <w:b/>
          <w:bCs/>
          <w:sz w:val="22"/>
          <w:szCs w:val="22"/>
        </w:rPr>
      </w:pPr>
    </w:p>
    <w:p w14:paraId="7C2C10D1" w14:textId="17D91650" w:rsidR="002A5696" w:rsidRPr="00493CE7" w:rsidRDefault="002A5696" w:rsidP="00B63E53">
      <w:pPr>
        <w:ind w:leftChars="299" w:left="720" w:hanging="2"/>
        <w:rPr>
          <w:rFonts w:asciiTheme="majorHAnsi" w:hAnsiTheme="majorHAnsi"/>
          <w:b/>
          <w:sz w:val="22"/>
          <w:szCs w:val="22"/>
        </w:rPr>
      </w:pPr>
      <w:r w:rsidRPr="00493CE7">
        <w:rPr>
          <w:rFonts w:asciiTheme="majorHAnsi" w:hAnsiTheme="majorHAnsi"/>
          <w:b/>
          <w:sz w:val="22"/>
          <w:szCs w:val="22"/>
        </w:rPr>
        <w:t xml:space="preserve">2C:  Ensure student support services are adequate to meet needs of </w:t>
      </w:r>
      <w:r w:rsidR="00ED1316" w:rsidRPr="00493CE7">
        <w:rPr>
          <w:rFonts w:asciiTheme="majorHAnsi" w:hAnsiTheme="majorHAnsi"/>
          <w:b/>
          <w:sz w:val="22"/>
          <w:szCs w:val="22"/>
        </w:rPr>
        <w:t>current and future students</w:t>
      </w:r>
    </w:p>
    <w:p w14:paraId="040271D0" w14:textId="77777777" w:rsidR="002A5696" w:rsidRPr="00493CE7" w:rsidRDefault="002A5696" w:rsidP="00B63E53">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Collaborate with Tutoring Center, Academic Coaches, English Studies and others for an organized, university-wide system of support for writing (2C)</w:t>
      </w:r>
    </w:p>
    <w:p w14:paraId="3CD719DE" w14:textId="23084061" w:rsidR="005F1D2D" w:rsidRPr="00BD5883" w:rsidRDefault="005F1D2D" w:rsidP="00B63E53">
      <w:pPr>
        <w:pStyle w:val="ListParagraph"/>
        <w:numPr>
          <w:ilvl w:val="1"/>
          <w:numId w:val="5"/>
        </w:numPr>
        <w:suppressAutoHyphens w:val="0"/>
        <w:spacing w:line="240" w:lineRule="auto"/>
        <w:ind w:leftChars="0" w:left="1890" w:firstLineChars="0"/>
        <w:contextualSpacing w:val="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 xml:space="preserve">Planning document for campus Writing Center/Writing Associates program t by end of 2020-2021 </w:t>
      </w:r>
      <w:r w:rsidRPr="00BD5883">
        <w:rPr>
          <w:rFonts w:asciiTheme="majorHAnsi" w:hAnsiTheme="majorHAnsi"/>
          <w:color w:val="31849B" w:themeColor="accent5" w:themeShade="BF"/>
          <w:sz w:val="22"/>
          <w:szCs w:val="22"/>
          <w:u w:val="single"/>
        </w:rPr>
        <w:t>In progress</w:t>
      </w:r>
    </w:p>
    <w:p w14:paraId="6CD4F4F4" w14:textId="77777777" w:rsidR="002A5696" w:rsidRPr="00493CE7" w:rsidRDefault="002A5696" w:rsidP="00B63E53">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Collaborate with the CTL to advance faculty development and programing in Inclusive Excellence</w:t>
      </w:r>
    </w:p>
    <w:p w14:paraId="60EE5637" w14:textId="6643E6E8" w:rsidR="005F1D2D" w:rsidRPr="00BD5883" w:rsidRDefault="00A50B02" w:rsidP="00A50B02">
      <w:pPr>
        <w:pStyle w:val="ListParagraph"/>
        <w:numPr>
          <w:ilvl w:val="1"/>
          <w:numId w:val="5"/>
        </w:numPr>
        <w:ind w:leftChars="0" w:left="1800" w:firstLineChars="0"/>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Restructured CTL with faculty leaders for, among other areas, Inclusive Excellence. Organized and conducted faculty development workshops on IE in May 2021 to inspire innovations in teaching practices and learning outcomes for students</w:t>
      </w:r>
    </w:p>
    <w:p w14:paraId="40C61DEA" w14:textId="77777777" w:rsidR="002A5696" w:rsidRPr="00493CE7" w:rsidRDefault="002A5696" w:rsidP="005F1D2D">
      <w:pPr>
        <w:ind w:leftChars="0" w:left="0" w:firstLineChars="0" w:firstLine="0"/>
        <w:rPr>
          <w:rFonts w:asciiTheme="majorHAnsi" w:hAnsiTheme="majorHAnsi"/>
          <w:b/>
          <w:bCs/>
          <w:sz w:val="22"/>
          <w:szCs w:val="22"/>
        </w:rPr>
      </w:pPr>
    </w:p>
    <w:p w14:paraId="47EE44FB" w14:textId="7E39A8D7" w:rsidR="002A5696" w:rsidRPr="00493CE7" w:rsidRDefault="002A5696" w:rsidP="00B63E53">
      <w:pPr>
        <w:ind w:leftChars="0" w:left="720" w:firstLineChars="0" w:firstLine="0"/>
        <w:rPr>
          <w:rFonts w:asciiTheme="majorHAnsi" w:hAnsiTheme="majorHAnsi"/>
          <w:b/>
          <w:bCs/>
          <w:sz w:val="22"/>
          <w:szCs w:val="22"/>
        </w:rPr>
      </w:pPr>
      <w:r w:rsidRPr="00493CE7">
        <w:rPr>
          <w:rFonts w:asciiTheme="majorHAnsi" w:hAnsiTheme="majorHAnsi"/>
          <w:b/>
          <w:sz w:val="22"/>
          <w:szCs w:val="22"/>
        </w:rPr>
        <w:t xml:space="preserve">GOAL 3: </w:t>
      </w:r>
      <w:r w:rsidRPr="00493CE7">
        <w:rPr>
          <w:rFonts w:asciiTheme="majorHAnsi" w:hAnsiTheme="majorHAnsi"/>
          <w:b/>
          <w:bCs/>
          <w:sz w:val="22"/>
          <w:szCs w:val="22"/>
        </w:rPr>
        <w:t xml:space="preserve">BUILD A UNIVERSITY COMMUNITY THAT EMBRACES CIVIC &amp; GLOBAL RESPONSIBILITY </w:t>
      </w:r>
    </w:p>
    <w:p w14:paraId="1A653F0F" w14:textId="050F3FA3" w:rsidR="002A5696" w:rsidRPr="00493CE7" w:rsidRDefault="002A5696" w:rsidP="00A50B02">
      <w:pPr>
        <w:ind w:leftChars="299" w:left="720" w:hanging="2"/>
        <w:rPr>
          <w:rFonts w:asciiTheme="majorHAnsi" w:hAnsiTheme="majorHAnsi"/>
          <w:b/>
          <w:sz w:val="22"/>
          <w:szCs w:val="22"/>
        </w:rPr>
      </w:pPr>
      <w:r w:rsidRPr="00493CE7">
        <w:rPr>
          <w:rFonts w:asciiTheme="majorHAnsi" w:hAnsiTheme="majorHAnsi"/>
          <w:b/>
          <w:sz w:val="22"/>
          <w:szCs w:val="22"/>
        </w:rPr>
        <w:t>3A: Collaborate and align with local business, industry, educational, extended campus, and cultural partners on community-based projects and internships</w:t>
      </w:r>
    </w:p>
    <w:p w14:paraId="0D1CA568" w14:textId="77777777" w:rsidR="005F1D2D" w:rsidRPr="00493CE7" w:rsidRDefault="002A5696" w:rsidP="00B63E53">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Strengthen &amp; expand existing community partnerships that provide internship and/or community-learning opportunities for Arts &amp; Sciences students (3A1, 3A2)</w:t>
      </w:r>
    </w:p>
    <w:p w14:paraId="6A3D91FC" w14:textId="734A3737" w:rsidR="00BD5883" w:rsidRPr="00BD5883" w:rsidRDefault="005F1D2D" w:rsidP="00BD5883">
      <w:pPr>
        <w:pStyle w:val="ListParagraph"/>
        <w:numPr>
          <w:ilvl w:val="1"/>
          <w:numId w:val="5"/>
        </w:numPr>
        <w:suppressAutoHyphens w:val="0"/>
        <w:spacing w:line="240" w:lineRule="auto"/>
        <w:ind w:leftChars="0" w:left="1890" w:firstLineChars="0"/>
        <w:contextualSpacing w:val="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D</w:t>
      </w:r>
      <w:r w:rsidR="002A5696" w:rsidRPr="00BD5883">
        <w:rPr>
          <w:rFonts w:asciiTheme="majorHAnsi" w:hAnsiTheme="majorHAnsi"/>
          <w:color w:val="31849B" w:themeColor="accent5" w:themeShade="BF"/>
          <w:sz w:val="22"/>
          <w:szCs w:val="22"/>
        </w:rPr>
        <w:t>evelop new community-based academic projects in the Economics, Professional Writing, Art/Music/Theater programs, related to community development initiatives</w:t>
      </w:r>
      <w:r w:rsidR="00A50B02" w:rsidRPr="00BD5883">
        <w:rPr>
          <w:rFonts w:asciiTheme="majorHAnsi" w:hAnsiTheme="majorHAnsi"/>
          <w:color w:val="31849B" w:themeColor="accent5" w:themeShade="BF"/>
          <w:sz w:val="22"/>
          <w:szCs w:val="22"/>
        </w:rPr>
        <w:t xml:space="preserve">: </w:t>
      </w:r>
      <w:r w:rsidR="00BD5883" w:rsidRPr="00BD5883">
        <w:rPr>
          <w:rFonts w:asciiTheme="majorHAnsi" w:hAnsiTheme="majorHAnsi" w:cs="Arial"/>
          <w:color w:val="C00000"/>
          <w:position w:val="0"/>
          <w:sz w:val="22"/>
          <w:szCs w:val="22"/>
          <w:shd w:val="clear" w:color="auto" w:fill="FFFFFF"/>
        </w:rPr>
        <w:t>After a delay caused by COVID in spring 2020</w:t>
      </w:r>
      <w:r w:rsidR="00BD5883" w:rsidRPr="00BD5883">
        <w:rPr>
          <w:rFonts w:asciiTheme="majorHAnsi" w:hAnsiTheme="majorHAnsi" w:cs="Arial"/>
          <w:color w:val="31849B" w:themeColor="accent5" w:themeShade="BF"/>
          <w:position w:val="0"/>
          <w:sz w:val="22"/>
          <w:szCs w:val="22"/>
          <w:shd w:val="clear" w:color="auto" w:fill="FFFFFF"/>
        </w:rPr>
        <w:t>, plans resumed in April 2021 to develop a pop-up art gallery at 699 Main Street to exhibit work of faculty, students, and members of the community.</w:t>
      </w:r>
      <w:r w:rsidR="00BD5883" w:rsidRPr="00BD5883">
        <w:rPr>
          <w:rFonts w:asciiTheme="majorHAnsi" w:hAnsiTheme="majorHAnsi" w:cs="Arial"/>
          <w:color w:val="31849B" w:themeColor="accent5" w:themeShade="BF"/>
          <w:sz w:val="22"/>
          <w:szCs w:val="22"/>
          <w:shd w:val="clear" w:color="auto" w:fill="FFFFFF"/>
        </w:rPr>
        <w:t xml:space="preserve"> </w:t>
      </w:r>
      <w:r w:rsidR="00BD5883" w:rsidRPr="00BD5883">
        <w:rPr>
          <w:rFonts w:asciiTheme="majorHAnsi" w:hAnsiTheme="majorHAnsi" w:cs="Arial"/>
          <w:color w:val="31849B" w:themeColor="accent5" w:themeShade="BF"/>
          <w:position w:val="0"/>
          <w:sz w:val="22"/>
          <w:szCs w:val="22"/>
          <w:shd w:val="clear" w:color="auto" w:fill="FFFFFF"/>
        </w:rPr>
        <w:t xml:space="preserve">Marissa Monteiro of Reimagining North of Main is collaborating with Arts &amp; Sciences faculty on this project, with a goal of featuring some student artwork in the Main St. storefront windows in </w:t>
      </w:r>
      <w:r w:rsidR="00610502">
        <w:rPr>
          <w:rFonts w:asciiTheme="majorHAnsi" w:hAnsiTheme="majorHAnsi" w:cs="Arial"/>
          <w:color w:val="31849B" w:themeColor="accent5" w:themeShade="BF"/>
          <w:position w:val="0"/>
          <w:sz w:val="22"/>
          <w:szCs w:val="22"/>
          <w:shd w:val="clear" w:color="auto" w:fill="FFFFFF"/>
        </w:rPr>
        <w:t>September, 2021</w:t>
      </w:r>
      <w:r w:rsidR="00BD5883" w:rsidRPr="00BD5883">
        <w:rPr>
          <w:rFonts w:asciiTheme="majorHAnsi" w:hAnsiTheme="majorHAnsi" w:cs="Arial"/>
          <w:color w:val="31849B" w:themeColor="accent5" w:themeShade="BF"/>
          <w:position w:val="0"/>
          <w:sz w:val="22"/>
          <w:szCs w:val="22"/>
          <w:shd w:val="clear" w:color="auto" w:fill="FFFFFF"/>
        </w:rPr>
        <w:t xml:space="preserve"> </w:t>
      </w:r>
    </w:p>
    <w:p w14:paraId="3EC71976" w14:textId="77777777" w:rsidR="002A5696" w:rsidRPr="00493CE7" w:rsidRDefault="002A5696" w:rsidP="00BD5883">
      <w:pPr>
        <w:ind w:leftChars="0" w:left="0" w:firstLineChars="0" w:firstLine="0"/>
        <w:rPr>
          <w:rFonts w:asciiTheme="majorHAnsi" w:hAnsiTheme="majorHAnsi"/>
          <w:color w:val="E36C0A" w:themeColor="accent6" w:themeShade="BF"/>
          <w:sz w:val="22"/>
          <w:szCs w:val="22"/>
        </w:rPr>
      </w:pPr>
    </w:p>
    <w:p w14:paraId="6E19E4B2" w14:textId="350909B0" w:rsidR="002A5696" w:rsidRPr="00493CE7" w:rsidRDefault="002A5696" w:rsidP="00B63E53">
      <w:pPr>
        <w:ind w:leftChars="299" w:left="720" w:hanging="2"/>
        <w:rPr>
          <w:rFonts w:asciiTheme="majorHAnsi" w:hAnsiTheme="majorHAnsi"/>
          <w:b/>
          <w:sz w:val="22"/>
          <w:szCs w:val="22"/>
        </w:rPr>
      </w:pPr>
      <w:r w:rsidRPr="00493CE7">
        <w:rPr>
          <w:rFonts w:asciiTheme="majorHAnsi" w:hAnsiTheme="majorHAnsi"/>
          <w:b/>
          <w:sz w:val="22"/>
          <w:szCs w:val="22"/>
        </w:rPr>
        <w:t>3B</w:t>
      </w:r>
      <w:r w:rsidRPr="00493CE7">
        <w:rPr>
          <w:rFonts w:asciiTheme="majorHAnsi" w:hAnsiTheme="majorHAnsi"/>
          <w:sz w:val="22"/>
          <w:szCs w:val="22"/>
        </w:rPr>
        <w:t xml:space="preserve">: </w:t>
      </w:r>
      <w:r w:rsidRPr="00493CE7">
        <w:rPr>
          <w:rFonts w:asciiTheme="majorHAnsi" w:hAnsiTheme="majorHAnsi"/>
          <w:b/>
          <w:sz w:val="22"/>
          <w:szCs w:val="22"/>
        </w:rPr>
        <w:t xml:space="preserve">Promote economic, social, </w:t>
      </w:r>
      <w:r w:rsidR="0092354C" w:rsidRPr="00493CE7">
        <w:rPr>
          <w:rFonts w:asciiTheme="majorHAnsi" w:hAnsiTheme="majorHAnsi"/>
          <w:b/>
          <w:sz w:val="22"/>
          <w:szCs w:val="22"/>
        </w:rPr>
        <w:t>&amp;</w:t>
      </w:r>
      <w:r w:rsidRPr="00493CE7">
        <w:rPr>
          <w:rFonts w:asciiTheme="majorHAnsi" w:hAnsiTheme="majorHAnsi"/>
          <w:b/>
          <w:sz w:val="22"/>
          <w:szCs w:val="22"/>
        </w:rPr>
        <w:t xml:space="preserve"> cultural health </w:t>
      </w:r>
      <w:r w:rsidR="0092354C" w:rsidRPr="00493CE7">
        <w:rPr>
          <w:rFonts w:asciiTheme="majorHAnsi" w:hAnsiTheme="majorHAnsi"/>
          <w:b/>
          <w:sz w:val="22"/>
          <w:szCs w:val="22"/>
        </w:rPr>
        <w:t>&amp;</w:t>
      </w:r>
      <w:r w:rsidRPr="00493CE7">
        <w:rPr>
          <w:rFonts w:asciiTheme="majorHAnsi" w:hAnsiTheme="majorHAnsi"/>
          <w:b/>
          <w:sz w:val="22"/>
          <w:szCs w:val="22"/>
        </w:rPr>
        <w:t xml:space="preserve"> development of the City of Fitchburg and region.</w:t>
      </w:r>
    </w:p>
    <w:p w14:paraId="6B660ABE" w14:textId="77777777" w:rsidR="008A5FA7" w:rsidRPr="00493CE7" w:rsidRDefault="002A5696" w:rsidP="00B63E53">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Participate in development of the Theatre block, Reimagine North of Main, Creative Spark Studio, Innovation Field Lab/Town/Gown MOU, and related downtown initiatives (3B3)</w:t>
      </w:r>
    </w:p>
    <w:p w14:paraId="7326BEC0" w14:textId="7107FB71" w:rsidR="00627FC4" w:rsidRPr="00BD5883" w:rsidRDefault="00627FC4" w:rsidP="00B63E53">
      <w:pPr>
        <w:pStyle w:val="ListParagraph"/>
        <w:numPr>
          <w:ilvl w:val="1"/>
          <w:numId w:val="5"/>
        </w:numPr>
        <w:suppressAutoHyphens w:val="0"/>
        <w:spacing w:line="240" w:lineRule="auto"/>
        <w:ind w:leftChars="0" w:left="1890" w:firstLineChars="0"/>
        <w:contextualSpacing w:val="0"/>
        <w:textDirection w:val="lrTb"/>
        <w:textAlignment w:val="auto"/>
        <w:outlineLvl w:val="9"/>
        <w:rPr>
          <w:rFonts w:asciiTheme="majorHAnsi" w:hAnsiTheme="majorHAnsi"/>
          <w:color w:val="31849B" w:themeColor="accent5" w:themeShade="BF"/>
          <w:sz w:val="22"/>
          <w:szCs w:val="22"/>
          <w:u w:val="single"/>
        </w:rPr>
      </w:pPr>
      <w:r w:rsidRPr="00BD5883">
        <w:rPr>
          <w:rFonts w:asciiTheme="majorHAnsi" w:hAnsiTheme="majorHAnsi"/>
          <w:color w:val="31849B" w:themeColor="accent5" w:themeShade="BF"/>
          <w:sz w:val="22"/>
          <w:szCs w:val="22"/>
        </w:rPr>
        <w:t xml:space="preserve">Invited to revise and resubmit 2020 </w:t>
      </w:r>
      <w:r w:rsidR="008A5FA7" w:rsidRPr="00610502">
        <w:rPr>
          <w:rFonts w:asciiTheme="majorHAnsi" w:hAnsiTheme="majorHAnsi"/>
          <w:i/>
          <w:color w:val="31849B" w:themeColor="accent5" w:themeShade="BF"/>
          <w:sz w:val="22"/>
          <w:szCs w:val="22"/>
        </w:rPr>
        <w:t>NEH Infrastructure Grant</w:t>
      </w:r>
      <w:r w:rsidR="008A5FA7" w:rsidRPr="00BD5883">
        <w:rPr>
          <w:rFonts w:asciiTheme="majorHAnsi" w:hAnsiTheme="majorHAnsi"/>
          <w:color w:val="31849B" w:themeColor="accent5" w:themeShade="BF"/>
          <w:sz w:val="22"/>
          <w:szCs w:val="22"/>
        </w:rPr>
        <w:t xml:space="preserve"> proposal</w:t>
      </w:r>
      <w:r w:rsidRPr="00BD5883">
        <w:rPr>
          <w:rFonts w:asciiTheme="majorHAnsi" w:hAnsiTheme="majorHAnsi"/>
          <w:color w:val="31849B" w:themeColor="accent5" w:themeShade="BF"/>
          <w:sz w:val="22"/>
          <w:szCs w:val="22"/>
        </w:rPr>
        <w:t xml:space="preserve">; </w:t>
      </w:r>
      <w:r w:rsidR="00610502">
        <w:rPr>
          <w:rFonts w:asciiTheme="majorHAnsi" w:hAnsiTheme="majorHAnsi"/>
          <w:color w:val="31849B" w:themeColor="accent5" w:themeShade="BF"/>
          <w:sz w:val="22"/>
          <w:szCs w:val="22"/>
        </w:rPr>
        <w:t xml:space="preserve">took lead in rewriting grant, which was </w:t>
      </w:r>
      <w:r w:rsidRPr="00BD5883">
        <w:rPr>
          <w:rFonts w:asciiTheme="majorHAnsi" w:hAnsiTheme="majorHAnsi"/>
          <w:color w:val="31849B" w:themeColor="accent5" w:themeShade="BF"/>
          <w:sz w:val="22"/>
          <w:szCs w:val="22"/>
        </w:rPr>
        <w:t xml:space="preserve">resubmitted </w:t>
      </w:r>
      <w:r w:rsidR="00610502">
        <w:rPr>
          <w:rFonts w:asciiTheme="majorHAnsi" w:hAnsiTheme="majorHAnsi"/>
          <w:color w:val="31849B" w:themeColor="accent5" w:themeShade="BF"/>
          <w:sz w:val="22"/>
          <w:szCs w:val="22"/>
        </w:rPr>
        <w:t xml:space="preserve">in </w:t>
      </w:r>
      <w:r w:rsidRPr="00BD5883">
        <w:rPr>
          <w:rFonts w:asciiTheme="majorHAnsi" w:hAnsiTheme="majorHAnsi"/>
          <w:color w:val="31849B" w:themeColor="accent5" w:themeShade="BF"/>
          <w:sz w:val="22"/>
          <w:szCs w:val="22"/>
        </w:rPr>
        <w:t>May 2021</w:t>
      </w:r>
      <w:r w:rsidR="00BD5883" w:rsidRPr="00BD5883">
        <w:rPr>
          <w:rFonts w:asciiTheme="majorHAnsi" w:hAnsiTheme="majorHAnsi"/>
          <w:color w:val="31849B" w:themeColor="accent5" w:themeShade="BF"/>
          <w:sz w:val="22"/>
          <w:szCs w:val="22"/>
        </w:rPr>
        <w:t>;</w:t>
      </w:r>
      <w:r w:rsidRPr="00BD5883">
        <w:rPr>
          <w:rFonts w:asciiTheme="majorHAnsi" w:hAnsiTheme="majorHAnsi"/>
          <w:color w:val="31849B" w:themeColor="accent5" w:themeShade="BF"/>
          <w:sz w:val="22"/>
          <w:szCs w:val="22"/>
        </w:rPr>
        <w:t xml:space="preserve"> </w:t>
      </w:r>
      <w:r w:rsidRPr="00BD5883">
        <w:rPr>
          <w:rFonts w:asciiTheme="majorHAnsi" w:hAnsiTheme="majorHAnsi"/>
          <w:color w:val="31849B" w:themeColor="accent5" w:themeShade="BF"/>
          <w:sz w:val="22"/>
          <w:szCs w:val="22"/>
          <w:u w:val="single"/>
        </w:rPr>
        <w:t>rest of work ongoing</w:t>
      </w:r>
    </w:p>
    <w:p w14:paraId="6F592353" w14:textId="3CC57A7B" w:rsidR="00627FC4" w:rsidRPr="00BD5883" w:rsidRDefault="00627FC4" w:rsidP="00B63E53">
      <w:pPr>
        <w:pStyle w:val="ListParagraph"/>
        <w:numPr>
          <w:ilvl w:val="1"/>
          <w:numId w:val="5"/>
        </w:numPr>
        <w:suppressAutoHyphens w:val="0"/>
        <w:spacing w:line="240" w:lineRule="auto"/>
        <w:ind w:leftChars="0" w:left="1890" w:firstLineChars="0"/>
        <w:contextualSpacing w:val="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 xml:space="preserve">Renewed </w:t>
      </w:r>
      <w:r w:rsidR="00BD5883" w:rsidRPr="00BD5883">
        <w:rPr>
          <w:rFonts w:asciiTheme="majorHAnsi" w:hAnsiTheme="majorHAnsi"/>
          <w:color w:val="31849B" w:themeColor="accent5" w:themeShade="BF"/>
          <w:sz w:val="22"/>
          <w:szCs w:val="22"/>
        </w:rPr>
        <w:t xml:space="preserve">formal </w:t>
      </w:r>
      <w:r w:rsidRPr="00BD5883">
        <w:rPr>
          <w:rFonts w:asciiTheme="majorHAnsi" w:hAnsiTheme="majorHAnsi"/>
          <w:color w:val="31849B" w:themeColor="accent5" w:themeShade="BF"/>
          <w:sz w:val="22"/>
          <w:szCs w:val="22"/>
        </w:rPr>
        <w:t>partnership</w:t>
      </w:r>
      <w:r w:rsidR="00BD5883" w:rsidRPr="00BD5883">
        <w:rPr>
          <w:rFonts w:asciiTheme="majorHAnsi" w:hAnsiTheme="majorHAnsi"/>
          <w:color w:val="31849B" w:themeColor="accent5" w:themeShade="BF"/>
          <w:sz w:val="22"/>
          <w:szCs w:val="22"/>
        </w:rPr>
        <w:t xml:space="preserve"> with the Fitchburg Art Museum, to benefit FSU students and FAM audiences as well as communities in the </w:t>
      </w:r>
      <w:r w:rsidR="00610502">
        <w:rPr>
          <w:rFonts w:asciiTheme="majorHAnsi" w:hAnsiTheme="majorHAnsi"/>
          <w:color w:val="31849B" w:themeColor="accent5" w:themeShade="BF"/>
          <w:sz w:val="22"/>
          <w:szCs w:val="22"/>
        </w:rPr>
        <w:t>c</w:t>
      </w:r>
      <w:r w:rsidR="00BD5883" w:rsidRPr="00BD5883">
        <w:rPr>
          <w:rFonts w:asciiTheme="majorHAnsi" w:hAnsiTheme="majorHAnsi"/>
          <w:color w:val="31849B" w:themeColor="accent5" w:themeShade="BF"/>
          <w:sz w:val="22"/>
          <w:szCs w:val="22"/>
        </w:rPr>
        <w:t>ity and North Central Massachusetts</w:t>
      </w:r>
    </w:p>
    <w:p w14:paraId="4D1CE252" w14:textId="77777777" w:rsidR="008A5FA7" w:rsidRPr="00493CE7" w:rsidRDefault="002A5696" w:rsidP="00B63E53">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Strengthen regional collaborations in the Arts and Humanities with sister and 2-year campuses</w:t>
      </w:r>
    </w:p>
    <w:p w14:paraId="200D3D22" w14:textId="36EF0B9B" w:rsidR="0092354C" w:rsidRPr="00627FC4" w:rsidRDefault="0092354C" w:rsidP="00B63E53">
      <w:pPr>
        <w:pStyle w:val="ListParagraph"/>
        <w:numPr>
          <w:ilvl w:val="1"/>
          <w:numId w:val="5"/>
        </w:numPr>
        <w:suppressAutoHyphens w:val="0"/>
        <w:spacing w:line="240" w:lineRule="auto"/>
        <w:ind w:leftChars="0" w:left="1890" w:firstLineChars="0"/>
        <w:contextualSpacing w:val="0"/>
        <w:textDirection w:val="lrTb"/>
        <w:textAlignment w:val="auto"/>
        <w:outlineLvl w:val="9"/>
        <w:rPr>
          <w:rFonts w:asciiTheme="majorHAnsi" w:hAnsiTheme="majorHAnsi"/>
          <w:color w:val="E36C0A" w:themeColor="accent6" w:themeShade="BF"/>
          <w:sz w:val="22"/>
          <w:szCs w:val="22"/>
          <w:u w:val="single"/>
        </w:rPr>
      </w:pPr>
      <w:r w:rsidRPr="00BD5883">
        <w:rPr>
          <w:rFonts w:asciiTheme="majorHAnsi" w:hAnsiTheme="majorHAnsi"/>
          <w:color w:val="C00000"/>
          <w:sz w:val="22"/>
          <w:szCs w:val="22"/>
          <w:u w:val="single"/>
        </w:rPr>
        <w:t>Pandemic postponed</w:t>
      </w:r>
    </w:p>
    <w:p w14:paraId="2B3F5851" w14:textId="77777777" w:rsidR="008A5FA7" w:rsidRPr="00493CE7" w:rsidRDefault="002A5696" w:rsidP="00B63E53">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 xml:space="preserve">Host Town Hall (perhaps virtually) with Dr. Susan Albertine and NASEM (National Academies of Sciences, Engineering and Medicine), as part of its initiative to integrate humanities and arts with science, engineering and medicine in higher education  </w:t>
      </w:r>
    </w:p>
    <w:p w14:paraId="3E8EFB3D" w14:textId="382BE6E1" w:rsidR="002A5696" w:rsidRPr="00BD5883" w:rsidRDefault="002A5696" w:rsidP="00B63E53">
      <w:pPr>
        <w:pStyle w:val="ListParagraph"/>
        <w:numPr>
          <w:ilvl w:val="1"/>
          <w:numId w:val="5"/>
        </w:numPr>
        <w:suppressAutoHyphens w:val="0"/>
        <w:spacing w:line="240" w:lineRule="auto"/>
        <w:ind w:leftChars="0" w:left="1890" w:firstLineChars="0"/>
        <w:contextualSpacing w:val="0"/>
        <w:textDirection w:val="lrTb"/>
        <w:textAlignment w:val="auto"/>
        <w:outlineLvl w:val="9"/>
        <w:rPr>
          <w:rFonts w:asciiTheme="majorHAnsi" w:hAnsiTheme="majorHAnsi"/>
          <w:color w:val="C00000"/>
          <w:sz w:val="22"/>
          <w:szCs w:val="22"/>
          <w:u w:val="single"/>
        </w:rPr>
      </w:pPr>
      <w:r w:rsidRPr="00BD5883">
        <w:rPr>
          <w:rFonts w:asciiTheme="majorHAnsi" w:hAnsiTheme="majorHAnsi"/>
          <w:color w:val="C00000"/>
          <w:sz w:val="22"/>
          <w:szCs w:val="22"/>
          <w:u w:val="single"/>
        </w:rPr>
        <w:t>Covid canceled</w:t>
      </w:r>
    </w:p>
    <w:p w14:paraId="0E491986" w14:textId="77777777" w:rsidR="002A5696" w:rsidRPr="00493CE7" w:rsidRDefault="002A5696" w:rsidP="002A5696">
      <w:pPr>
        <w:ind w:left="0" w:hanging="2"/>
        <w:rPr>
          <w:rFonts w:asciiTheme="majorHAnsi" w:hAnsiTheme="majorHAnsi"/>
          <w:sz w:val="22"/>
          <w:szCs w:val="22"/>
        </w:rPr>
      </w:pPr>
    </w:p>
    <w:p w14:paraId="28B62284" w14:textId="36C564A1" w:rsidR="002A5696" w:rsidRPr="00493CE7" w:rsidRDefault="002A5696" w:rsidP="00B63E53">
      <w:pPr>
        <w:ind w:leftChars="299" w:left="720" w:hanging="2"/>
        <w:rPr>
          <w:rFonts w:asciiTheme="majorHAnsi" w:hAnsiTheme="majorHAnsi"/>
          <w:b/>
          <w:bCs/>
          <w:sz w:val="22"/>
          <w:szCs w:val="22"/>
        </w:rPr>
      </w:pPr>
      <w:r w:rsidRPr="00493CE7">
        <w:rPr>
          <w:rFonts w:asciiTheme="majorHAnsi" w:hAnsiTheme="majorHAnsi"/>
          <w:b/>
          <w:sz w:val="22"/>
          <w:szCs w:val="22"/>
        </w:rPr>
        <w:t xml:space="preserve">GOAL 4: </w:t>
      </w:r>
      <w:r w:rsidRPr="00493CE7">
        <w:rPr>
          <w:rFonts w:asciiTheme="majorHAnsi" w:hAnsiTheme="majorHAnsi"/>
          <w:b/>
          <w:bCs/>
          <w:sz w:val="22"/>
          <w:szCs w:val="22"/>
        </w:rPr>
        <w:t>GROW AND STRATEGICALLY ALIGN FITCHBURG STATE'S RESOURCES</w:t>
      </w:r>
    </w:p>
    <w:p w14:paraId="186E3EC9" w14:textId="4DB23719" w:rsidR="002A5696" w:rsidRPr="00493CE7" w:rsidRDefault="002A5696" w:rsidP="00B63E53">
      <w:pPr>
        <w:ind w:leftChars="299" w:left="720" w:hanging="2"/>
        <w:rPr>
          <w:rFonts w:asciiTheme="majorHAnsi" w:hAnsiTheme="majorHAnsi"/>
          <w:b/>
          <w:sz w:val="22"/>
          <w:szCs w:val="22"/>
        </w:rPr>
      </w:pPr>
      <w:r w:rsidRPr="00493CE7">
        <w:rPr>
          <w:rFonts w:asciiTheme="majorHAnsi" w:hAnsiTheme="majorHAnsi"/>
          <w:b/>
          <w:sz w:val="22"/>
          <w:szCs w:val="22"/>
        </w:rPr>
        <w:t>4A: Pursue opportunities to increase existing revenue and identify new revenue streams, including new program development, recruitment, retention, and overall enrollment strategies</w:t>
      </w:r>
      <w:r w:rsidRPr="00493CE7">
        <w:rPr>
          <w:rFonts w:asciiTheme="majorHAnsi" w:hAnsiTheme="majorHAnsi"/>
          <w:sz w:val="22"/>
          <w:szCs w:val="22"/>
        </w:rPr>
        <w:t>.</w:t>
      </w:r>
      <w:r w:rsidRPr="00493CE7">
        <w:rPr>
          <w:rFonts w:asciiTheme="majorHAnsi" w:hAnsiTheme="majorHAnsi"/>
          <w:b/>
          <w:sz w:val="22"/>
          <w:szCs w:val="22"/>
        </w:rPr>
        <w:t xml:space="preserve"> </w:t>
      </w:r>
    </w:p>
    <w:p w14:paraId="5FB0A507" w14:textId="23FD0A17" w:rsidR="008A5FA7" w:rsidRPr="00493CE7" w:rsidRDefault="002A5696" w:rsidP="00B63E53">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 xml:space="preserve">Work with GCE </w:t>
      </w:r>
      <w:r w:rsidR="0092354C" w:rsidRPr="00493CE7">
        <w:rPr>
          <w:rFonts w:asciiTheme="majorHAnsi" w:hAnsiTheme="majorHAnsi"/>
          <w:sz w:val="22"/>
          <w:szCs w:val="22"/>
        </w:rPr>
        <w:t>&amp;</w:t>
      </w:r>
      <w:r w:rsidRPr="00493CE7">
        <w:rPr>
          <w:rFonts w:asciiTheme="majorHAnsi" w:hAnsiTheme="majorHAnsi"/>
          <w:sz w:val="22"/>
          <w:szCs w:val="22"/>
        </w:rPr>
        <w:t xml:space="preserve"> chairs to assess status of A&amp;S programs in relation to university mission and growth strategy</w:t>
      </w:r>
    </w:p>
    <w:p w14:paraId="7D9D44DA" w14:textId="1F9403B6" w:rsidR="00610502" w:rsidRDefault="00610502" w:rsidP="00610502">
      <w:pPr>
        <w:pStyle w:val="ListParagraph"/>
        <w:numPr>
          <w:ilvl w:val="1"/>
          <w:numId w:val="5"/>
        </w:numPr>
        <w:tabs>
          <w:tab w:val="left" w:pos="-1440"/>
        </w:tabs>
        <w:ind w:leftChars="0" w:left="1890" w:firstLineChars="0"/>
        <w:rPr>
          <w:rFonts w:asciiTheme="majorHAnsi" w:eastAsia="Calibri" w:hAnsiTheme="majorHAnsi" w:cs="Calibri"/>
          <w:sz w:val="22"/>
          <w:szCs w:val="22"/>
        </w:rPr>
      </w:pPr>
      <w:r>
        <w:rPr>
          <w:rFonts w:asciiTheme="majorHAnsi" w:hAnsiTheme="majorHAnsi"/>
          <w:color w:val="31849B" w:themeColor="accent5" w:themeShade="BF"/>
          <w:sz w:val="22"/>
          <w:szCs w:val="22"/>
        </w:rPr>
        <w:t>L</w:t>
      </w:r>
      <w:r w:rsidR="002A5696" w:rsidRPr="00BD5883">
        <w:rPr>
          <w:rFonts w:asciiTheme="majorHAnsi" w:hAnsiTheme="majorHAnsi"/>
          <w:color w:val="31849B" w:themeColor="accent5" w:themeShade="BF"/>
          <w:sz w:val="22"/>
          <w:szCs w:val="22"/>
        </w:rPr>
        <w:t>aunch</w:t>
      </w:r>
      <w:r w:rsidR="00627FC4" w:rsidRPr="00BD5883">
        <w:rPr>
          <w:rFonts w:asciiTheme="majorHAnsi" w:hAnsiTheme="majorHAnsi"/>
          <w:color w:val="31849B" w:themeColor="accent5" w:themeShade="BF"/>
          <w:sz w:val="22"/>
          <w:szCs w:val="22"/>
        </w:rPr>
        <w:t>ed</w:t>
      </w:r>
      <w:r w:rsidR="002A5696" w:rsidRPr="00BD5883">
        <w:rPr>
          <w:rFonts w:asciiTheme="majorHAnsi" w:hAnsiTheme="majorHAnsi"/>
          <w:color w:val="31849B" w:themeColor="accent5" w:themeShade="BF"/>
          <w:sz w:val="22"/>
          <w:szCs w:val="22"/>
        </w:rPr>
        <w:t xml:space="preserve"> revised </w:t>
      </w:r>
      <w:r w:rsidR="002A5696" w:rsidRPr="00610502">
        <w:rPr>
          <w:rFonts w:asciiTheme="majorHAnsi" w:hAnsiTheme="majorHAnsi"/>
          <w:color w:val="31849B" w:themeColor="accent5" w:themeShade="BF"/>
          <w:sz w:val="22"/>
          <w:szCs w:val="22"/>
        </w:rPr>
        <w:t xml:space="preserve">English MA </w:t>
      </w:r>
      <w:r>
        <w:rPr>
          <w:rFonts w:asciiTheme="majorHAnsi" w:hAnsiTheme="majorHAnsi"/>
          <w:color w:val="31849B" w:themeColor="accent5" w:themeShade="BF"/>
          <w:sz w:val="22"/>
          <w:szCs w:val="22"/>
        </w:rPr>
        <w:t xml:space="preserve">program </w:t>
      </w:r>
      <w:r w:rsidRPr="00610502">
        <w:rPr>
          <w:rFonts w:asciiTheme="majorHAnsi" w:eastAsia="Calibri" w:hAnsiTheme="majorHAnsi" w:cs="Calibri"/>
          <w:color w:val="31849B" w:themeColor="accent5" w:themeShade="BF"/>
          <w:sz w:val="22"/>
          <w:szCs w:val="22"/>
        </w:rPr>
        <w:t>with new hyflex and online modalities to expand appeal to broader student population</w:t>
      </w:r>
    </w:p>
    <w:p w14:paraId="7C213A17" w14:textId="4BB2A5EB" w:rsidR="00627FC4" w:rsidRPr="00BD5883" w:rsidRDefault="00610502" w:rsidP="00B63E53">
      <w:pPr>
        <w:pStyle w:val="ListParagraph"/>
        <w:numPr>
          <w:ilvl w:val="1"/>
          <w:numId w:val="5"/>
        </w:numPr>
        <w:suppressAutoHyphens w:val="0"/>
        <w:spacing w:line="240" w:lineRule="auto"/>
        <w:ind w:leftChars="0" w:left="1890" w:firstLineChars="0"/>
        <w:contextualSpacing w:val="0"/>
        <w:textDirection w:val="lrTb"/>
        <w:textAlignment w:val="auto"/>
        <w:outlineLvl w:val="9"/>
        <w:rPr>
          <w:rFonts w:asciiTheme="majorHAnsi" w:hAnsiTheme="majorHAnsi"/>
          <w:color w:val="31849B" w:themeColor="accent5" w:themeShade="BF"/>
          <w:sz w:val="22"/>
          <w:szCs w:val="22"/>
        </w:rPr>
      </w:pPr>
      <w:r>
        <w:rPr>
          <w:rFonts w:asciiTheme="majorHAnsi" w:hAnsiTheme="majorHAnsi"/>
          <w:color w:val="31849B" w:themeColor="accent5" w:themeShade="BF"/>
          <w:sz w:val="22"/>
          <w:szCs w:val="22"/>
        </w:rPr>
        <w:t xml:space="preserve">Launched </w:t>
      </w:r>
      <w:r w:rsidR="002A5696" w:rsidRPr="00BD5883">
        <w:rPr>
          <w:rFonts w:asciiTheme="majorHAnsi" w:hAnsiTheme="majorHAnsi"/>
          <w:color w:val="31849B" w:themeColor="accent5" w:themeShade="BF"/>
          <w:sz w:val="22"/>
          <w:szCs w:val="22"/>
        </w:rPr>
        <w:t>fully online MS CJ program</w:t>
      </w:r>
    </w:p>
    <w:p w14:paraId="6DDAF922" w14:textId="7DF67618" w:rsidR="002A5696" w:rsidRPr="00BD5883" w:rsidRDefault="00627FC4" w:rsidP="00B63E53">
      <w:pPr>
        <w:pStyle w:val="ListParagraph"/>
        <w:numPr>
          <w:ilvl w:val="1"/>
          <w:numId w:val="5"/>
        </w:numPr>
        <w:suppressAutoHyphens w:val="0"/>
        <w:spacing w:line="240" w:lineRule="auto"/>
        <w:ind w:leftChars="0" w:left="1890" w:firstLineChars="0"/>
        <w:contextualSpacing w:val="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E</w:t>
      </w:r>
      <w:r w:rsidR="002A5696" w:rsidRPr="00BD5883">
        <w:rPr>
          <w:rFonts w:asciiTheme="majorHAnsi" w:hAnsiTheme="majorHAnsi"/>
          <w:color w:val="31849B" w:themeColor="accent5" w:themeShade="BF"/>
          <w:sz w:val="22"/>
          <w:szCs w:val="22"/>
        </w:rPr>
        <w:t>xplore new online graduate program development in MS in Public Administration or eGovernment, a general MA in Liberal Studies or Organizational Leadership, and possible certificate in a field related to Arts or Nonprofit Management (in alignment with Theatre Block initiative)</w:t>
      </w:r>
      <w:r w:rsidRPr="00BD5883">
        <w:rPr>
          <w:rFonts w:asciiTheme="majorHAnsi" w:hAnsiTheme="majorHAnsi"/>
          <w:color w:val="31849B" w:themeColor="accent5" w:themeShade="BF"/>
          <w:sz w:val="22"/>
          <w:szCs w:val="22"/>
        </w:rPr>
        <w:t xml:space="preserve">: </w:t>
      </w:r>
      <w:r w:rsidRPr="00BD5883">
        <w:rPr>
          <w:rFonts w:asciiTheme="majorHAnsi" w:hAnsiTheme="majorHAnsi"/>
          <w:color w:val="31849B" w:themeColor="accent5" w:themeShade="BF"/>
          <w:sz w:val="22"/>
          <w:szCs w:val="22"/>
          <w:u w:val="single"/>
        </w:rPr>
        <w:t>ongoing</w:t>
      </w:r>
    </w:p>
    <w:p w14:paraId="04948F0E" w14:textId="77777777" w:rsidR="002A5696" w:rsidRPr="00493CE7" w:rsidRDefault="002A5696" w:rsidP="008A5FA7">
      <w:pPr>
        <w:pStyle w:val="ListParagraph"/>
        <w:suppressAutoHyphens w:val="0"/>
        <w:spacing w:line="240" w:lineRule="auto"/>
        <w:ind w:leftChars="0" w:left="0" w:firstLineChars="0" w:firstLine="0"/>
        <w:contextualSpacing w:val="0"/>
        <w:textDirection w:val="lrTb"/>
        <w:textAlignment w:val="auto"/>
        <w:outlineLvl w:val="9"/>
        <w:rPr>
          <w:rFonts w:asciiTheme="majorHAnsi" w:hAnsiTheme="majorHAnsi"/>
          <w:sz w:val="22"/>
          <w:szCs w:val="22"/>
        </w:rPr>
      </w:pPr>
    </w:p>
    <w:p w14:paraId="7FF19D51" w14:textId="4CC6E923" w:rsidR="002A5696" w:rsidRPr="00493CE7" w:rsidRDefault="002A5696" w:rsidP="00627FC4">
      <w:pPr>
        <w:ind w:leftChars="299" w:left="720" w:hanging="2"/>
        <w:rPr>
          <w:rFonts w:asciiTheme="majorHAnsi" w:hAnsiTheme="majorHAnsi"/>
          <w:b/>
          <w:sz w:val="22"/>
          <w:szCs w:val="22"/>
        </w:rPr>
      </w:pPr>
      <w:r w:rsidRPr="00493CE7">
        <w:rPr>
          <w:rFonts w:asciiTheme="majorHAnsi" w:hAnsiTheme="majorHAnsi"/>
          <w:b/>
          <w:sz w:val="22"/>
          <w:szCs w:val="22"/>
        </w:rPr>
        <w:t>4C: Increase funding for scholarships, academic programs, and student support initiatives through foundation monies to align fundraising priorities with the Strategic Plan.</w:t>
      </w:r>
    </w:p>
    <w:p w14:paraId="365FCC1E" w14:textId="32BD8670" w:rsidR="00B63E53" w:rsidRPr="00B63E53" w:rsidRDefault="002A5696" w:rsidP="00B63E53">
      <w:pPr>
        <w:pStyle w:val="ListParagraph"/>
        <w:numPr>
          <w:ilvl w:val="0"/>
          <w:numId w:val="5"/>
        </w:numPr>
        <w:suppressAutoHyphens w:val="0"/>
        <w:spacing w:line="240" w:lineRule="auto"/>
        <w:ind w:leftChars="0" w:left="1080" w:firstLineChars="0"/>
        <w:textDirection w:val="lrTb"/>
        <w:textAlignment w:val="auto"/>
        <w:outlineLvl w:val="9"/>
        <w:rPr>
          <w:rFonts w:asciiTheme="majorHAnsi" w:hAnsiTheme="majorHAnsi"/>
          <w:sz w:val="22"/>
          <w:szCs w:val="22"/>
        </w:rPr>
      </w:pPr>
      <w:r w:rsidRPr="00B63E53">
        <w:rPr>
          <w:rFonts w:asciiTheme="majorHAnsi" w:hAnsiTheme="majorHAnsi"/>
          <w:sz w:val="22"/>
          <w:szCs w:val="22"/>
        </w:rPr>
        <w:t xml:space="preserve">On heels of CIC Strategic Plan (May, 2020), </w:t>
      </w:r>
      <w:r w:rsidR="00627FC4">
        <w:rPr>
          <w:rFonts w:asciiTheme="majorHAnsi" w:hAnsiTheme="majorHAnsi"/>
          <w:sz w:val="22"/>
          <w:szCs w:val="22"/>
        </w:rPr>
        <w:t>increase</w:t>
      </w:r>
      <w:r w:rsidRPr="00B63E53">
        <w:rPr>
          <w:rFonts w:asciiTheme="majorHAnsi" w:hAnsiTheme="majorHAnsi"/>
          <w:sz w:val="22"/>
          <w:szCs w:val="22"/>
        </w:rPr>
        <w:t xml:space="preserve"> its financial base through fundraising </w:t>
      </w:r>
    </w:p>
    <w:p w14:paraId="7ADD5FE6" w14:textId="50EA804B" w:rsidR="0078616A" w:rsidRPr="00BD5883" w:rsidRDefault="0078616A" w:rsidP="00B63E53">
      <w:pPr>
        <w:pStyle w:val="ListParagraph"/>
        <w:numPr>
          <w:ilvl w:val="1"/>
          <w:numId w:val="5"/>
        </w:numPr>
        <w:suppressAutoHyphens w:val="0"/>
        <w:spacing w:line="240" w:lineRule="auto"/>
        <w:ind w:leftChars="0" w:left="1890" w:firstLineChars="0"/>
        <w:contextualSpacing w:val="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Planning major fundraising event/20</w:t>
      </w:r>
      <w:r w:rsidRPr="00BD5883">
        <w:rPr>
          <w:rFonts w:asciiTheme="majorHAnsi" w:hAnsiTheme="majorHAnsi"/>
          <w:color w:val="31849B" w:themeColor="accent5" w:themeShade="BF"/>
          <w:sz w:val="22"/>
          <w:szCs w:val="22"/>
          <w:vertAlign w:val="superscript"/>
        </w:rPr>
        <w:t>th</w:t>
      </w:r>
      <w:r w:rsidRPr="00BD5883">
        <w:rPr>
          <w:rFonts w:asciiTheme="majorHAnsi" w:hAnsiTheme="majorHAnsi"/>
          <w:color w:val="31849B" w:themeColor="accent5" w:themeShade="BF"/>
          <w:sz w:val="22"/>
          <w:szCs w:val="22"/>
        </w:rPr>
        <w:t xml:space="preserve"> anniversary gala in October, 2021</w:t>
      </w:r>
    </w:p>
    <w:p w14:paraId="31A19094" w14:textId="77777777" w:rsidR="008A5FA7" w:rsidRPr="00493CE7" w:rsidRDefault="002A5696" w:rsidP="00B63E53">
      <w:pPr>
        <w:pStyle w:val="ListParagraph"/>
        <w:numPr>
          <w:ilvl w:val="0"/>
          <w:numId w:val="5"/>
        </w:numPr>
        <w:suppressAutoHyphens w:val="0"/>
        <w:spacing w:line="240" w:lineRule="auto"/>
        <w:ind w:leftChars="0" w:left="1080" w:firstLineChars="0"/>
        <w:contextualSpacing w:val="0"/>
        <w:textDirection w:val="lrTb"/>
        <w:textAlignment w:val="auto"/>
        <w:outlineLvl w:val="9"/>
        <w:rPr>
          <w:rFonts w:asciiTheme="majorHAnsi" w:hAnsiTheme="majorHAnsi"/>
          <w:sz w:val="22"/>
          <w:szCs w:val="22"/>
        </w:rPr>
      </w:pPr>
      <w:r w:rsidRPr="00493CE7">
        <w:rPr>
          <w:rFonts w:asciiTheme="majorHAnsi" w:hAnsiTheme="majorHAnsi"/>
          <w:sz w:val="22"/>
          <w:szCs w:val="22"/>
        </w:rPr>
        <w:t>Increase funding for Digital Humanities initiative on campus</w:t>
      </w:r>
    </w:p>
    <w:p w14:paraId="6522F298" w14:textId="0D35DC45" w:rsidR="00A506ED" w:rsidRPr="00BD5883" w:rsidRDefault="0078616A" w:rsidP="00B63E53">
      <w:pPr>
        <w:pStyle w:val="ListParagraph"/>
        <w:numPr>
          <w:ilvl w:val="1"/>
          <w:numId w:val="5"/>
        </w:numPr>
        <w:suppressAutoHyphens w:val="0"/>
        <w:spacing w:line="240" w:lineRule="auto"/>
        <w:ind w:leftChars="0" w:left="1890" w:firstLineChars="0"/>
        <w:contextualSpacing w:val="0"/>
        <w:textDirection w:val="lrTb"/>
        <w:textAlignment w:val="auto"/>
        <w:outlineLvl w:val="9"/>
        <w:rPr>
          <w:rFonts w:asciiTheme="majorHAnsi" w:hAnsiTheme="majorHAnsi"/>
          <w:color w:val="31849B" w:themeColor="accent5" w:themeShade="BF"/>
          <w:sz w:val="22"/>
          <w:szCs w:val="22"/>
        </w:rPr>
      </w:pPr>
      <w:r w:rsidRPr="00BD5883">
        <w:rPr>
          <w:rFonts w:asciiTheme="majorHAnsi" w:hAnsiTheme="majorHAnsi"/>
          <w:color w:val="31849B" w:themeColor="accent5" w:themeShade="BF"/>
          <w:sz w:val="22"/>
          <w:szCs w:val="22"/>
        </w:rPr>
        <w:t>Submitted</w:t>
      </w:r>
      <w:r w:rsidR="002A5696" w:rsidRPr="00BD5883">
        <w:rPr>
          <w:rFonts w:asciiTheme="majorHAnsi" w:hAnsiTheme="majorHAnsi"/>
          <w:color w:val="31849B" w:themeColor="accent5" w:themeShade="BF"/>
          <w:sz w:val="22"/>
          <w:szCs w:val="22"/>
        </w:rPr>
        <w:t xml:space="preserve"> </w:t>
      </w:r>
      <w:r w:rsidRPr="00BD5883">
        <w:rPr>
          <w:rFonts w:asciiTheme="majorHAnsi" w:hAnsiTheme="majorHAnsi"/>
          <w:color w:val="31849B" w:themeColor="accent5" w:themeShade="BF"/>
          <w:sz w:val="22"/>
          <w:szCs w:val="22"/>
        </w:rPr>
        <w:t xml:space="preserve">NEH </w:t>
      </w:r>
      <w:r w:rsidR="002A5696" w:rsidRPr="00BD5883">
        <w:rPr>
          <w:rFonts w:asciiTheme="majorHAnsi" w:hAnsiTheme="majorHAnsi"/>
          <w:color w:val="31849B" w:themeColor="accent5" w:themeShade="BF"/>
          <w:sz w:val="22"/>
          <w:szCs w:val="22"/>
        </w:rPr>
        <w:t xml:space="preserve">grant </w:t>
      </w:r>
    </w:p>
    <w:p w14:paraId="08C19BEC" w14:textId="77777777" w:rsidR="00A506ED" w:rsidRPr="00493CE7" w:rsidRDefault="00A506ED">
      <w:pPr>
        <w:ind w:left="0" w:hanging="2"/>
        <w:rPr>
          <w:rFonts w:asciiTheme="majorHAnsi" w:eastAsia="Calibri" w:hAnsiTheme="majorHAnsi" w:cs="Calibri"/>
          <w:color w:val="E36C0A" w:themeColor="accent6" w:themeShade="BF"/>
          <w:sz w:val="22"/>
          <w:szCs w:val="22"/>
        </w:rPr>
      </w:pPr>
    </w:p>
    <w:p w14:paraId="06875307" w14:textId="77777777" w:rsidR="00A506ED" w:rsidRPr="00493CE7" w:rsidRDefault="00825715" w:rsidP="00493CE7">
      <w:pPr>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VIII</w:t>
      </w:r>
      <w:r w:rsidRPr="00493CE7">
        <w:rPr>
          <w:rFonts w:asciiTheme="majorHAnsi" w:eastAsia="Calibri" w:hAnsiTheme="majorHAnsi" w:cs="Calibri"/>
          <w:b/>
          <w:sz w:val="22"/>
          <w:szCs w:val="22"/>
        </w:rPr>
        <w:tab/>
        <w:t>Other Accomplishments:</w:t>
      </w:r>
    </w:p>
    <w:p w14:paraId="1088E00E" w14:textId="5DCB91B1" w:rsidR="00A506ED" w:rsidRPr="008542CD" w:rsidRDefault="00825715" w:rsidP="00493CE7">
      <w:pPr>
        <w:ind w:left="0" w:hanging="2"/>
        <w:rPr>
          <w:rFonts w:asciiTheme="majorHAnsi" w:eastAsia="Calibri" w:hAnsiTheme="majorHAnsi" w:cs="Calibri"/>
          <w:sz w:val="14"/>
          <w:szCs w:val="22"/>
        </w:rPr>
      </w:pPr>
      <w:r w:rsidRPr="00493CE7">
        <w:rPr>
          <w:rFonts w:asciiTheme="majorHAnsi" w:eastAsia="Calibri" w:hAnsiTheme="majorHAnsi" w:cs="Calibri"/>
          <w:b/>
          <w:sz w:val="22"/>
          <w:szCs w:val="22"/>
        </w:rPr>
        <w:tab/>
      </w:r>
      <w:r w:rsidR="008542CD">
        <w:rPr>
          <w:rFonts w:asciiTheme="majorHAnsi" w:eastAsia="Calibri" w:hAnsiTheme="majorHAnsi" w:cs="Calibri"/>
          <w:b/>
          <w:sz w:val="22"/>
          <w:szCs w:val="22"/>
        </w:rPr>
        <w:tab/>
      </w:r>
      <w:r w:rsidRPr="008542CD">
        <w:rPr>
          <w:rFonts w:asciiTheme="majorHAnsi" w:eastAsia="Calibri" w:hAnsiTheme="majorHAnsi" w:cs="Calibri"/>
          <w:i/>
          <w:sz w:val="14"/>
          <w:szCs w:val="22"/>
        </w:rPr>
        <w:t>List accomplishments not already captured above.</w:t>
      </w:r>
    </w:p>
    <w:p w14:paraId="3AF385F2" w14:textId="6BB7913F" w:rsidR="007D51E0" w:rsidRPr="00222732" w:rsidRDefault="00825715" w:rsidP="00222732">
      <w:pPr>
        <w:ind w:left="-2" w:firstLineChars="0" w:firstLine="722"/>
        <w:rPr>
          <w:rFonts w:asciiTheme="majorHAnsi" w:eastAsia="Calibri" w:hAnsiTheme="majorHAnsi" w:cs="Calibri"/>
          <w:color w:val="FF0000"/>
          <w:sz w:val="14"/>
          <w:szCs w:val="22"/>
        </w:rPr>
      </w:pPr>
      <w:r w:rsidRPr="008542CD">
        <w:rPr>
          <w:rFonts w:asciiTheme="majorHAnsi" w:eastAsia="Calibri" w:hAnsiTheme="majorHAnsi" w:cs="Calibri"/>
          <w:i/>
          <w:color w:val="FF0000"/>
          <w:sz w:val="14"/>
          <w:szCs w:val="22"/>
        </w:rPr>
        <w:t>Please note which, if any, of these accomplishments are related specifically to your department’s response to the pandemic.</w:t>
      </w:r>
    </w:p>
    <w:p w14:paraId="3DE924AD" w14:textId="3B469014" w:rsidR="007D51E0" w:rsidRPr="007D51E0" w:rsidRDefault="007D51E0" w:rsidP="007D51E0">
      <w:pPr>
        <w:tabs>
          <w:tab w:val="left" w:pos="-1440"/>
        </w:tabs>
        <w:ind w:leftChars="0" w:left="0" w:firstLineChars="0" w:firstLine="0"/>
        <w:rPr>
          <w:rFonts w:asciiTheme="majorHAnsi" w:eastAsia="Calibri" w:hAnsiTheme="majorHAnsi" w:cs="Calibri"/>
          <w:b/>
          <w:sz w:val="22"/>
          <w:szCs w:val="22"/>
          <w:u w:val="single"/>
        </w:rPr>
      </w:pPr>
      <w:r>
        <w:rPr>
          <w:rFonts w:asciiTheme="majorHAnsi" w:eastAsia="Calibri" w:hAnsiTheme="majorHAnsi" w:cs="Calibri"/>
          <w:sz w:val="22"/>
          <w:szCs w:val="22"/>
        </w:rPr>
        <w:tab/>
      </w:r>
      <w:r w:rsidRPr="007D51E0">
        <w:rPr>
          <w:rFonts w:asciiTheme="majorHAnsi" w:eastAsia="Calibri" w:hAnsiTheme="majorHAnsi" w:cs="Calibri"/>
          <w:b/>
          <w:sz w:val="22"/>
          <w:szCs w:val="22"/>
          <w:u w:val="single"/>
        </w:rPr>
        <w:t>Assessment</w:t>
      </w:r>
    </w:p>
    <w:p w14:paraId="0710127E" w14:textId="454B7B98" w:rsidR="00255BB3" w:rsidRDefault="00255BB3" w:rsidP="00255BB3">
      <w:pPr>
        <w:pStyle w:val="ListParagraph"/>
        <w:numPr>
          <w:ilvl w:val="0"/>
          <w:numId w:val="5"/>
        </w:numPr>
        <w:tabs>
          <w:tab w:val="left" w:pos="-1440"/>
        </w:tabs>
        <w:ind w:leftChars="0" w:left="1440" w:firstLineChars="0"/>
        <w:rPr>
          <w:rFonts w:asciiTheme="majorHAnsi" w:eastAsia="Calibri" w:hAnsiTheme="majorHAnsi" w:cs="Calibri"/>
          <w:sz w:val="22"/>
          <w:szCs w:val="22"/>
        </w:rPr>
      </w:pPr>
      <w:r>
        <w:rPr>
          <w:rFonts w:asciiTheme="majorHAnsi" w:eastAsia="Calibri" w:hAnsiTheme="majorHAnsi" w:cs="Calibri"/>
          <w:sz w:val="22"/>
          <w:szCs w:val="22"/>
        </w:rPr>
        <w:t xml:space="preserve">Completed two </w:t>
      </w:r>
      <w:r w:rsidR="003D5EEA">
        <w:rPr>
          <w:rFonts w:asciiTheme="majorHAnsi" w:eastAsia="Calibri" w:hAnsiTheme="majorHAnsi" w:cs="Calibri"/>
          <w:sz w:val="22"/>
          <w:szCs w:val="22"/>
        </w:rPr>
        <w:t>program reviews</w:t>
      </w:r>
      <w:r>
        <w:rPr>
          <w:rFonts w:asciiTheme="majorHAnsi" w:eastAsia="Calibri" w:hAnsiTheme="majorHAnsi" w:cs="Calibri"/>
          <w:sz w:val="22"/>
          <w:szCs w:val="22"/>
        </w:rPr>
        <w:t xml:space="preserve"> from previous academic year (Political Science, Sociology), with action plans under way, the first-ever program review in Game Design, reaccreditation of the Human Services program, and most of the program review of the five undergraduate and two graduate programs in the Humanities Department, with the site visit scheduled for September 2021.</w:t>
      </w:r>
    </w:p>
    <w:p w14:paraId="2469271A" w14:textId="13DBF1FA" w:rsidR="007D51E0" w:rsidRPr="007D51E0" w:rsidRDefault="007D51E0" w:rsidP="007D51E0">
      <w:pPr>
        <w:pStyle w:val="ListParagraph"/>
        <w:tabs>
          <w:tab w:val="left" w:pos="-1440"/>
        </w:tabs>
        <w:ind w:leftChars="0" w:firstLineChars="0" w:firstLine="0"/>
        <w:rPr>
          <w:rFonts w:asciiTheme="majorHAnsi" w:eastAsia="Calibri" w:hAnsiTheme="majorHAnsi" w:cs="Calibri"/>
          <w:b/>
          <w:sz w:val="22"/>
          <w:szCs w:val="22"/>
          <w:u w:val="single"/>
        </w:rPr>
      </w:pPr>
      <w:r w:rsidRPr="007D51E0">
        <w:rPr>
          <w:rFonts w:asciiTheme="majorHAnsi" w:eastAsia="Calibri" w:hAnsiTheme="majorHAnsi" w:cs="Calibri"/>
          <w:b/>
          <w:sz w:val="22"/>
          <w:szCs w:val="22"/>
          <w:u w:val="single"/>
        </w:rPr>
        <w:t>Recruitment</w:t>
      </w:r>
    </w:p>
    <w:p w14:paraId="38F39036" w14:textId="232DFCC3" w:rsidR="007D51E0" w:rsidRDefault="00255BB3" w:rsidP="007D51E0">
      <w:pPr>
        <w:pStyle w:val="ListParagraph"/>
        <w:numPr>
          <w:ilvl w:val="0"/>
          <w:numId w:val="5"/>
        </w:numPr>
        <w:tabs>
          <w:tab w:val="left" w:pos="-1440"/>
        </w:tabs>
        <w:ind w:leftChars="0" w:left="1440" w:firstLineChars="0"/>
        <w:rPr>
          <w:rFonts w:asciiTheme="majorHAnsi" w:eastAsia="Calibri" w:hAnsiTheme="majorHAnsi" w:cs="Calibri"/>
          <w:sz w:val="22"/>
          <w:szCs w:val="22"/>
        </w:rPr>
      </w:pPr>
      <w:r>
        <w:rPr>
          <w:rFonts w:asciiTheme="majorHAnsi" w:eastAsia="Calibri" w:hAnsiTheme="majorHAnsi" w:cs="Calibri"/>
          <w:sz w:val="22"/>
          <w:szCs w:val="22"/>
        </w:rPr>
        <w:t>Identified m</w:t>
      </w:r>
      <w:r w:rsidR="007D51E0">
        <w:rPr>
          <w:rFonts w:asciiTheme="majorHAnsi" w:eastAsia="Calibri" w:hAnsiTheme="majorHAnsi" w:cs="Calibri"/>
          <w:sz w:val="22"/>
          <w:szCs w:val="22"/>
        </w:rPr>
        <w:t xml:space="preserve">echanism for </w:t>
      </w:r>
      <w:r>
        <w:rPr>
          <w:rFonts w:asciiTheme="majorHAnsi" w:eastAsia="Calibri" w:hAnsiTheme="majorHAnsi" w:cs="Calibri"/>
          <w:sz w:val="22"/>
          <w:szCs w:val="22"/>
        </w:rPr>
        <w:t>selection of W</w:t>
      </w:r>
      <w:r w:rsidR="007D51E0">
        <w:rPr>
          <w:rFonts w:asciiTheme="majorHAnsi" w:eastAsia="Calibri" w:hAnsiTheme="majorHAnsi" w:cs="Calibri"/>
          <w:sz w:val="22"/>
          <w:szCs w:val="22"/>
        </w:rPr>
        <w:t xml:space="preserve">orld </w:t>
      </w:r>
      <w:r>
        <w:rPr>
          <w:rFonts w:asciiTheme="majorHAnsi" w:eastAsia="Calibri" w:hAnsiTheme="majorHAnsi" w:cs="Calibri"/>
          <w:sz w:val="22"/>
          <w:szCs w:val="22"/>
        </w:rPr>
        <w:t>L</w:t>
      </w:r>
      <w:r w:rsidR="007D51E0">
        <w:rPr>
          <w:rFonts w:asciiTheme="majorHAnsi" w:eastAsia="Calibri" w:hAnsiTheme="majorHAnsi" w:cs="Calibri"/>
          <w:sz w:val="22"/>
          <w:szCs w:val="22"/>
        </w:rPr>
        <w:t>anguages</w:t>
      </w:r>
      <w:r>
        <w:rPr>
          <w:rFonts w:asciiTheme="majorHAnsi" w:eastAsia="Calibri" w:hAnsiTheme="majorHAnsi" w:cs="Calibri"/>
          <w:sz w:val="22"/>
          <w:szCs w:val="22"/>
        </w:rPr>
        <w:t xml:space="preserve"> or Speech General Education learning outcome as part of </w:t>
      </w:r>
      <w:r w:rsidR="007D51E0">
        <w:rPr>
          <w:rFonts w:asciiTheme="majorHAnsi" w:eastAsia="Calibri" w:hAnsiTheme="majorHAnsi" w:cs="Calibri"/>
          <w:sz w:val="22"/>
          <w:szCs w:val="22"/>
        </w:rPr>
        <w:t>Admissions</w:t>
      </w:r>
      <w:r>
        <w:rPr>
          <w:rFonts w:asciiTheme="majorHAnsi" w:eastAsia="Calibri" w:hAnsiTheme="majorHAnsi" w:cs="Calibri"/>
          <w:sz w:val="22"/>
          <w:szCs w:val="22"/>
        </w:rPr>
        <w:t xml:space="preserve"> process</w:t>
      </w:r>
    </w:p>
    <w:p w14:paraId="7A9538C5" w14:textId="60FA7AFB" w:rsidR="003D0E43" w:rsidRPr="00DF534F" w:rsidRDefault="007D51E0" w:rsidP="00DF534F">
      <w:pPr>
        <w:pStyle w:val="ListParagraph"/>
        <w:numPr>
          <w:ilvl w:val="0"/>
          <w:numId w:val="5"/>
        </w:numPr>
        <w:tabs>
          <w:tab w:val="left" w:pos="-1440"/>
        </w:tabs>
        <w:ind w:leftChars="0" w:left="1440" w:firstLineChars="0"/>
        <w:rPr>
          <w:rFonts w:asciiTheme="majorHAnsi" w:eastAsia="Calibri" w:hAnsiTheme="majorHAnsi" w:cs="Calibri"/>
          <w:sz w:val="22"/>
          <w:szCs w:val="22"/>
        </w:rPr>
      </w:pPr>
      <w:r w:rsidRPr="00493CE7">
        <w:rPr>
          <w:rFonts w:asciiTheme="majorHAnsi" w:eastAsia="Calibri" w:hAnsiTheme="majorHAnsi" w:cs="Calibri"/>
          <w:sz w:val="22"/>
          <w:szCs w:val="22"/>
        </w:rPr>
        <w:t>Continued participation in Dual Enrollment and Early College initiatives, with courses offered in conjunction with area high schools</w:t>
      </w:r>
    </w:p>
    <w:p w14:paraId="45E56E7F" w14:textId="7AF2E687" w:rsidR="007D51E0" w:rsidRPr="007D51E0" w:rsidRDefault="007D51E0" w:rsidP="007D51E0">
      <w:pPr>
        <w:tabs>
          <w:tab w:val="left" w:pos="-1440"/>
        </w:tabs>
        <w:ind w:leftChars="0" w:left="0" w:firstLineChars="0" w:firstLine="0"/>
        <w:rPr>
          <w:rFonts w:asciiTheme="majorHAnsi" w:eastAsia="Calibri" w:hAnsiTheme="majorHAnsi" w:cs="Calibri"/>
          <w:b/>
          <w:sz w:val="22"/>
          <w:szCs w:val="22"/>
          <w:u w:val="single"/>
        </w:rPr>
      </w:pPr>
      <w:r>
        <w:rPr>
          <w:rFonts w:asciiTheme="majorHAnsi" w:eastAsia="Calibri" w:hAnsiTheme="majorHAnsi" w:cs="Calibri"/>
          <w:sz w:val="22"/>
          <w:szCs w:val="22"/>
        </w:rPr>
        <w:tab/>
      </w:r>
      <w:r w:rsidRPr="007D51E0">
        <w:rPr>
          <w:rFonts w:asciiTheme="majorHAnsi" w:eastAsia="Calibri" w:hAnsiTheme="majorHAnsi" w:cs="Calibri"/>
          <w:b/>
          <w:sz w:val="22"/>
          <w:szCs w:val="22"/>
          <w:u w:val="single"/>
        </w:rPr>
        <w:t>Retention</w:t>
      </w:r>
    </w:p>
    <w:p w14:paraId="0DCCCE17" w14:textId="6BEBB5CB" w:rsidR="007D51E0" w:rsidRDefault="007D51E0" w:rsidP="007D51E0">
      <w:pPr>
        <w:pStyle w:val="ListParagraph"/>
        <w:numPr>
          <w:ilvl w:val="1"/>
          <w:numId w:val="5"/>
        </w:numPr>
        <w:tabs>
          <w:tab w:val="left" w:pos="-1440"/>
        </w:tabs>
        <w:ind w:leftChars="0" w:firstLineChars="0"/>
        <w:rPr>
          <w:rFonts w:asciiTheme="majorHAnsi" w:eastAsia="Calibri" w:hAnsiTheme="majorHAnsi" w:cs="Calibri"/>
          <w:sz w:val="22"/>
          <w:szCs w:val="22"/>
        </w:rPr>
      </w:pPr>
      <w:r>
        <w:rPr>
          <w:rFonts w:asciiTheme="majorHAnsi" w:eastAsia="Calibri" w:hAnsiTheme="majorHAnsi" w:cs="Calibri"/>
          <w:sz w:val="22"/>
          <w:szCs w:val="22"/>
        </w:rPr>
        <w:t xml:space="preserve">Davis Education Foundation grant mapping to improve department advising and mentoring (Economics, History, Political Science, English Studies, </w:t>
      </w:r>
      <w:r w:rsidR="003D0E43">
        <w:rPr>
          <w:rFonts w:asciiTheme="majorHAnsi" w:eastAsia="Calibri" w:hAnsiTheme="majorHAnsi" w:cs="Calibri"/>
          <w:sz w:val="22"/>
          <w:szCs w:val="22"/>
        </w:rPr>
        <w:t>Humanities</w:t>
      </w:r>
      <w:r>
        <w:rPr>
          <w:rFonts w:asciiTheme="majorHAnsi" w:eastAsia="Calibri" w:hAnsiTheme="majorHAnsi" w:cs="Calibri"/>
          <w:sz w:val="22"/>
          <w:szCs w:val="22"/>
        </w:rPr>
        <w:t>)</w:t>
      </w:r>
    </w:p>
    <w:p w14:paraId="5382CA71" w14:textId="3E5661E4" w:rsidR="007D51E0" w:rsidRDefault="00255BB3" w:rsidP="00255BB3">
      <w:pPr>
        <w:pStyle w:val="ListParagraph"/>
        <w:numPr>
          <w:ilvl w:val="1"/>
          <w:numId w:val="5"/>
        </w:numPr>
        <w:tabs>
          <w:tab w:val="left" w:pos="-1440"/>
        </w:tabs>
        <w:ind w:leftChars="0" w:firstLineChars="0"/>
        <w:rPr>
          <w:rFonts w:asciiTheme="majorHAnsi" w:eastAsia="Calibri" w:hAnsiTheme="majorHAnsi" w:cs="Calibri"/>
          <w:sz w:val="22"/>
          <w:szCs w:val="22"/>
        </w:rPr>
      </w:pPr>
      <w:r>
        <w:rPr>
          <w:rFonts w:asciiTheme="majorHAnsi" w:eastAsia="Calibri" w:hAnsiTheme="majorHAnsi" w:cs="Calibri"/>
          <w:sz w:val="22"/>
          <w:szCs w:val="22"/>
        </w:rPr>
        <w:t>Fitchburg State University chapter of the Human Services Honor Society, Tau Upsilon Alpha, officially approved</w:t>
      </w:r>
    </w:p>
    <w:p w14:paraId="09CCBA3E" w14:textId="1A4102A0" w:rsidR="007D51E0" w:rsidRPr="00B910D3" w:rsidRDefault="007D51E0" w:rsidP="00B910D3">
      <w:pPr>
        <w:pStyle w:val="ListParagraph"/>
        <w:numPr>
          <w:ilvl w:val="1"/>
          <w:numId w:val="5"/>
        </w:numPr>
        <w:suppressAutoHyphens w:val="0"/>
        <w:spacing w:line="240" w:lineRule="auto"/>
        <w:ind w:leftChars="0" w:firstLineChars="0"/>
        <w:textDirection w:val="lrTb"/>
        <w:textAlignment w:val="auto"/>
        <w:outlineLvl w:val="9"/>
        <w:rPr>
          <w:rFonts w:asciiTheme="majorHAnsi" w:hAnsiTheme="majorHAnsi"/>
          <w:position w:val="0"/>
          <w:sz w:val="22"/>
          <w:szCs w:val="22"/>
        </w:rPr>
      </w:pPr>
      <w:r w:rsidRPr="00493CE7">
        <w:rPr>
          <w:rFonts w:asciiTheme="majorHAnsi" w:hAnsiTheme="majorHAnsi"/>
          <w:color w:val="000000"/>
          <w:position w:val="0"/>
          <w:sz w:val="22"/>
          <w:szCs w:val="22"/>
        </w:rPr>
        <w:t>Carried out collaborative research and exhibitions with students (Economics, English, History and Political Science)</w:t>
      </w:r>
    </w:p>
    <w:p w14:paraId="50C72B17" w14:textId="66B196C2" w:rsidR="007D51E0" w:rsidRPr="007D51E0" w:rsidRDefault="007D51E0" w:rsidP="007D51E0">
      <w:pPr>
        <w:pStyle w:val="ListParagraph"/>
        <w:tabs>
          <w:tab w:val="left" w:pos="-1440"/>
        </w:tabs>
        <w:ind w:leftChars="0" w:firstLineChars="0" w:firstLine="0"/>
        <w:rPr>
          <w:rFonts w:asciiTheme="majorHAnsi" w:eastAsia="Calibri" w:hAnsiTheme="majorHAnsi" w:cs="Calibri"/>
          <w:b/>
          <w:sz w:val="22"/>
          <w:szCs w:val="22"/>
          <w:u w:val="single"/>
        </w:rPr>
      </w:pPr>
      <w:r w:rsidRPr="007D51E0">
        <w:rPr>
          <w:rFonts w:asciiTheme="majorHAnsi" w:eastAsia="Calibri" w:hAnsiTheme="majorHAnsi" w:cs="Calibri"/>
          <w:b/>
          <w:sz w:val="22"/>
          <w:szCs w:val="22"/>
          <w:u w:val="single"/>
        </w:rPr>
        <w:t>Diversity, Equity, Inclusion</w:t>
      </w:r>
    </w:p>
    <w:p w14:paraId="129D47C6" w14:textId="0C130B97" w:rsidR="00DF534F" w:rsidRPr="00222732" w:rsidRDefault="007B0A80" w:rsidP="00DF534F">
      <w:pPr>
        <w:pStyle w:val="ListParagraph"/>
        <w:numPr>
          <w:ilvl w:val="1"/>
          <w:numId w:val="5"/>
        </w:numPr>
        <w:tabs>
          <w:tab w:val="left" w:pos="-1440"/>
        </w:tabs>
        <w:ind w:leftChars="0" w:firstLineChars="0"/>
        <w:rPr>
          <w:rFonts w:asciiTheme="majorHAnsi" w:eastAsia="Calibri" w:hAnsiTheme="majorHAnsi" w:cs="Calibri"/>
          <w:sz w:val="22"/>
          <w:szCs w:val="22"/>
        </w:rPr>
      </w:pPr>
      <w:r w:rsidRPr="007B0A80">
        <w:rPr>
          <w:rFonts w:asciiTheme="majorHAnsi" w:eastAsia="Calibri" w:hAnsiTheme="majorHAnsi" w:cs="Calibri"/>
          <w:sz w:val="22"/>
          <w:szCs w:val="22"/>
        </w:rPr>
        <w:t xml:space="preserve">Three Arts &amp; Sciences faculty members received and conducted pedagogical research </w:t>
      </w:r>
      <w:r w:rsidRPr="00222732">
        <w:rPr>
          <w:rFonts w:asciiTheme="majorHAnsi" w:eastAsia="Calibri" w:hAnsiTheme="majorHAnsi" w:cs="Calibri"/>
          <w:sz w:val="22"/>
          <w:szCs w:val="22"/>
        </w:rPr>
        <w:t xml:space="preserve">through support from the </w:t>
      </w:r>
      <w:r w:rsidR="00DF534F" w:rsidRPr="00222732">
        <w:rPr>
          <w:rFonts w:asciiTheme="majorHAnsi" w:eastAsia="Calibri" w:hAnsiTheme="majorHAnsi" w:cs="Calibri"/>
          <w:sz w:val="22"/>
          <w:szCs w:val="22"/>
        </w:rPr>
        <w:t xml:space="preserve">Deans’ Anti-Racism </w:t>
      </w:r>
      <w:r w:rsidR="00222732">
        <w:rPr>
          <w:rFonts w:asciiTheme="majorHAnsi" w:eastAsia="Calibri" w:hAnsiTheme="majorHAnsi" w:cs="Calibri"/>
          <w:sz w:val="22"/>
          <w:szCs w:val="22"/>
        </w:rPr>
        <w:t>Fund</w:t>
      </w:r>
    </w:p>
    <w:p w14:paraId="492DB2CF" w14:textId="77777777" w:rsidR="00E2005E" w:rsidRPr="00CE5B0F" w:rsidRDefault="00222732" w:rsidP="00E2005E">
      <w:pPr>
        <w:pStyle w:val="ListParagraph"/>
        <w:numPr>
          <w:ilvl w:val="1"/>
          <w:numId w:val="5"/>
        </w:numPr>
        <w:tabs>
          <w:tab w:val="left" w:pos="-1440"/>
        </w:tabs>
        <w:ind w:leftChars="0" w:firstLineChars="0"/>
        <w:rPr>
          <w:rFonts w:asciiTheme="majorHAnsi" w:hAnsiTheme="majorHAnsi" w:cs="Arial"/>
          <w:color w:val="222222"/>
          <w:position w:val="0"/>
          <w:sz w:val="22"/>
          <w:szCs w:val="22"/>
        </w:rPr>
      </w:pPr>
      <w:r w:rsidRPr="00CE5B0F">
        <w:rPr>
          <w:rFonts w:asciiTheme="majorHAnsi" w:eastAsia="Calibri" w:hAnsiTheme="majorHAnsi" w:cs="Calibri"/>
          <w:sz w:val="22"/>
          <w:szCs w:val="22"/>
        </w:rPr>
        <w:t xml:space="preserve">Five Arts </w:t>
      </w:r>
      <w:r w:rsidR="00DF534F" w:rsidRPr="00CE5B0F">
        <w:rPr>
          <w:rFonts w:asciiTheme="majorHAnsi" w:eastAsia="Calibri" w:hAnsiTheme="majorHAnsi" w:cs="Calibri"/>
          <w:sz w:val="22"/>
          <w:szCs w:val="22"/>
        </w:rPr>
        <w:t>&amp;</w:t>
      </w:r>
      <w:r w:rsidRPr="00CE5B0F">
        <w:rPr>
          <w:rFonts w:asciiTheme="majorHAnsi" w:eastAsia="Calibri" w:hAnsiTheme="majorHAnsi" w:cs="Calibri"/>
          <w:sz w:val="22"/>
          <w:szCs w:val="22"/>
        </w:rPr>
        <w:t xml:space="preserve"> </w:t>
      </w:r>
      <w:r w:rsidR="00DF534F" w:rsidRPr="00CE5B0F">
        <w:rPr>
          <w:rFonts w:asciiTheme="majorHAnsi" w:eastAsia="Calibri" w:hAnsiTheme="majorHAnsi" w:cs="Calibri"/>
          <w:sz w:val="22"/>
          <w:szCs w:val="22"/>
        </w:rPr>
        <w:t>S</w:t>
      </w:r>
      <w:r w:rsidRPr="00CE5B0F">
        <w:rPr>
          <w:rFonts w:asciiTheme="majorHAnsi" w:eastAsia="Calibri" w:hAnsiTheme="majorHAnsi" w:cs="Calibri"/>
          <w:sz w:val="22"/>
          <w:szCs w:val="22"/>
        </w:rPr>
        <w:t>ciences</w:t>
      </w:r>
      <w:r w:rsidR="00DF534F" w:rsidRPr="00CE5B0F">
        <w:rPr>
          <w:rFonts w:asciiTheme="majorHAnsi" w:eastAsia="Calibri" w:hAnsiTheme="majorHAnsi" w:cs="Calibri"/>
          <w:sz w:val="22"/>
          <w:szCs w:val="22"/>
        </w:rPr>
        <w:t xml:space="preserve"> faculty </w:t>
      </w:r>
      <w:r w:rsidRPr="00CE5B0F">
        <w:rPr>
          <w:rFonts w:asciiTheme="majorHAnsi" w:eastAsia="Calibri" w:hAnsiTheme="majorHAnsi" w:cs="Calibri"/>
          <w:sz w:val="22"/>
          <w:szCs w:val="22"/>
        </w:rPr>
        <w:t>are currently participating</w:t>
      </w:r>
      <w:r w:rsidR="00DF534F" w:rsidRPr="00CE5B0F">
        <w:rPr>
          <w:rFonts w:asciiTheme="majorHAnsi" w:eastAsia="Calibri" w:hAnsiTheme="majorHAnsi" w:cs="Calibri"/>
          <w:sz w:val="22"/>
          <w:szCs w:val="22"/>
        </w:rPr>
        <w:t xml:space="preserve"> in </w:t>
      </w:r>
      <w:r w:rsidRPr="00CE5B0F">
        <w:rPr>
          <w:rFonts w:asciiTheme="majorHAnsi" w:eastAsia="Calibri" w:hAnsiTheme="majorHAnsi" w:cs="Calibri"/>
          <w:sz w:val="22"/>
          <w:szCs w:val="22"/>
        </w:rPr>
        <w:t xml:space="preserve">the </w:t>
      </w:r>
      <w:r w:rsidR="00DF534F" w:rsidRPr="00CE5B0F">
        <w:rPr>
          <w:rFonts w:asciiTheme="majorHAnsi" w:eastAsia="Calibri" w:hAnsiTheme="majorHAnsi" w:cs="Calibri"/>
          <w:sz w:val="22"/>
          <w:szCs w:val="22"/>
        </w:rPr>
        <w:t>three-year Faculty Academy with Dr. Paul Hernandez</w:t>
      </w:r>
      <w:r w:rsidRPr="00CE5B0F">
        <w:rPr>
          <w:rFonts w:asciiTheme="majorHAnsi" w:hAnsiTheme="majorHAnsi"/>
          <w:color w:val="222222"/>
          <w:position w:val="0"/>
          <w:sz w:val="22"/>
          <w:szCs w:val="22"/>
        </w:rPr>
        <w:t xml:space="preserve"> (Budd, Goodlett, Harvey, Keyser, Unus, Tracy), with two more beginning their three-year participation in the coming year (</w:t>
      </w:r>
      <w:r w:rsidRPr="00CE5B0F">
        <w:rPr>
          <w:rFonts w:asciiTheme="majorHAnsi" w:hAnsiTheme="majorHAnsi" w:cs="Arial"/>
          <w:color w:val="222222"/>
          <w:position w:val="0"/>
          <w:sz w:val="22"/>
          <w:szCs w:val="22"/>
        </w:rPr>
        <w:t>Warmouth, Ryan)</w:t>
      </w:r>
    </w:p>
    <w:p w14:paraId="73FB3B3D" w14:textId="79318776" w:rsidR="00222732" w:rsidRPr="00E2005E" w:rsidRDefault="00801B17" w:rsidP="00E2005E">
      <w:pPr>
        <w:pStyle w:val="ListParagraph"/>
        <w:numPr>
          <w:ilvl w:val="1"/>
          <w:numId w:val="5"/>
        </w:numPr>
        <w:tabs>
          <w:tab w:val="left" w:pos="-1440"/>
        </w:tabs>
        <w:ind w:leftChars="0" w:firstLineChars="0"/>
        <w:rPr>
          <w:rFonts w:asciiTheme="minorHAnsi" w:hAnsiTheme="minorHAnsi" w:cs="Arial"/>
          <w:color w:val="222222"/>
          <w:position w:val="0"/>
          <w:sz w:val="22"/>
          <w:szCs w:val="22"/>
        </w:rPr>
      </w:pPr>
      <w:r w:rsidRPr="00E2005E">
        <w:rPr>
          <w:rFonts w:asciiTheme="majorHAnsi" w:eastAsia="Calibri" w:hAnsiTheme="majorHAnsi" w:cs="Calibri"/>
          <w:sz w:val="22"/>
          <w:szCs w:val="22"/>
        </w:rPr>
        <w:t xml:space="preserve">Our performing arts programs and ensembles have focused on the </w:t>
      </w:r>
      <w:r w:rsidR="007D51E0" w:rsidRPr="00E2005E">
        <w:rPr>
          <w:rFonts w:asciiTheme="majorHAnsi" w:eastAsia="Calibri" w:hAnsiTheme="majorHAnsi" w:cs="Calibri"/>
          <w:sz w:val="22"/>
          <w:szCs w:val="22"/>
        </w:rPr>
        <w:t xml:space="preserve">works </w:t>
      </w:r>
      <w:r w:rsidRPr="00E2005E">
        <w:rPr>
          <w:rFonts w:asciiTheme="majorHAnsi" w:eastAsia="Calibri" w:hAnsiTheme="majorHAnsi" w:cs="Calibri"/>
          <w:sz w:val="22"/>
          <w:szCs w:val="22"/>
        </w:rPr>
        <w:t xml:space="preserve">of </w:t>
      </w:r>
      <w:r w:rsidR="007D51E0" w:rsidRPr="00E2005E">
        <w:rPr>
          <w:rFonts w:asciiTheme="majorHAnsi" w:eastAsia="Calibri" w:hAnsiTheme="majorHAnsi" w:cs="Calibri"/>
          <w:sz w:val="22"/>
          <w:szCs w:val="22"/>
        </w:rPr>
        <w:t>underrep</w:t>
      </w:r>
      <w:r w:rsidR="00255BB3" w:rsidRPr="00E2005E">
        <w:rPr>
          <w:rFonts w:asciiTheme="majorHAnsi" w:eastAsia="Calibri" w:hAnsiTheme="majorHAnsi" w:cs="Calibri"/>
          <w:sz w:val="22"/>
          <w:szCs w:val="22"/>
        </w:rPr>
        <w:t>resented</w:t>
      </w:r>
      <w:r w:rsidR="007D51E0" w:rsidRPr="00E2005E">
        <w:rPr>
          <w:rFonts w:asciiTheme="majorHAnsi" w:eastAsia="Calibri" w:hAnsiTheme="majorHAnsi" w:cs="Calibri"/>
          <w:sz w:val="22"/>
          <w:szCs w:val="22"/>
        </w:rPr>
        <w:t xml:space="preserve"> composers</w:t>
      </w:r>
      <w:r w:rsidRPr="00E2005E">
        <w:rPr>
          <w:rFonts w:asciiTheme="majorHAnsi" w:eastAsia="Calibri" w:hAnsiTheme="majorHAnsi" w:cs="Calibri"/>
          <w:sz w:val="22"/>
          <w:szCs w:val="22"/>
        </w:rPr>
        <w:t xml:space="preserve"> and writers</w:t>
      </w:r>
      <w:r w:rsidR="00255BB3" w:rsidRPr="00E2005E">
        <w:rPr>
          <w:rFonts w:asciiTheme="majorHAnsi" w:eastAsia="Calibri" w:hAnsiTheme="majorHAnsi" w:cs="Calibri"/>
          <w:sz w:val="22"/>
          <w:szCs w:val="22"/>
        </w:rPr>
        <w:t>,</w:t>
      </w:r>
      <w:r w:rsidR="007D51E0" w:rsidRPr="00E2005E">
        <w:rPr>
          <w:rFonts w:asciiTheme="majorHAnsi" w:eastAsia="Calibri" w:hAnsiTheme="majorHAnsi" w:cs="Calibri"/>
          <w:sz w:val="22"/>
          <w:szCs w:val="22"/>
        </w:rPr>
        <w:t xml:space="preserve"> building sheet music collection</w:t>
      </w:r>
      <w:r w:rsidRPr="00E2005E">
        <w:rPr>
          <w:rFonts w:asciiTheme="majorHAnsi" w:eastAsia="Calibri" w:hAnsiTheme="majorHAnsi" w:cs="Calibri"/>
          <w:sz w:val="22"/>
          <w:szCs w:val="22"/>
        </w:rPr>
        <w:t>s, for example, that reflect</w:t>
      </w:r>
      <w:r w:rsidR="007D51E0" w:rsidRPr="00E2005E">
        <w:rPr>
          <w:rFonts w:asciiTheme="majorHAnsi" w:eastAsia="Calibri" w:hAnsiTheme="majorHAnsi" w:cs="Calibri"/>
          <w:sz w:val="22"/>
          <w:szCs w:val="22"/>
        </w:rPr>
        <w:t xml:space="preserve"> </w:t>
      </w:r>
      <w:r w:rsidRPr="00E2005E">
        <w:rPr>
          <w:rFonts w:asciiTheme="majorHAnsi" w:eastAsia="Calibri" w:hAnsiTheme="majorHAnsi" w:cs="Calibri"/>
          <w:sz w:val="22"/>
          <w:szCs w:val="22"/>
        </w:rPr>
        <w:t xml:space="preserve">the campus </w:t>
      </w:r>
      <w:r w:rsidR="007D51E0" w:rsidRPr="00E2005E">
        <w:rPr>
          <w:rFonts w:asciiTheme="majorHAnsi" w:eastAsia="Calibri" w:hAnsiTheme="majorHAnsi" w:cs="Calibri"/>
          <w:sz w:val="22"/>
          <w:szCs w:val="22"/>
        </w:rPr>
        <w:t>commitment to diversity</w:t>
      </w:r>
    </w:p>
    <w:p w14:paraId="51B05009" w14:textId="77777777" w:rsidR="00222732" w:rsidRPr="00801B17" w:rsidRDefault="00222732" w:rsidP="00222732">
      <w:pPr>
        <w:pStyle w:val="ListParagraph"/>
        <w:tabs>
          <w:tab w:val="left" w:pos="-1440"/>
        </w:tabs>
        <w:ind w:leftChars="0" w:left="1440" w:firstLineChars="0" w:firstLine="0"/>
        <w:rPr>
          <w:rFonts w:asciiTheme="majorHAnsi" w:eastAsia="Calibri" w:hAnsiTheme="majorHAnsi" w:cs="Calibri"/>
          <w:sz w:val="22"/>
          <w:szCs w:val="22"/>
        </w:rPr>
      </w:pPr>
    </w:p>
    <w:p w14:paraId="33013256" w14:textId="77777777" w:rsidR="00A506ED" w:rsidRPr="00493CE7" w:rsidRDefault="00825715" w:rsidP="00493CE7">
      <w:pPr>
        <w:tabs>
          <w:tab w:val="left" w:pos="-1440"/>
        </w:tabs>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IX</w:t>
      </w:r>
      <w:r w:rsidRPr="00493CE7">
        <w:rPr>
          <w:rFonts w:asciiTheme="majorHAnsi" w:eastAsia="Calibri" w:hAnsiTheme="majorHAnsi" w:cs="Calibri"/>
          <w:b/>
          <w:sz w:val="22"/>
          <w:szCs w:val="22"/>
        </w:rPr>
        <w:tab/>
        <w:t xml:space="preserve">Action Plan 2021-2022: </w:t>
      </w:r>
    </w:p>
    <w:p w14:paraId="4FF4D95E" w14:textId="77777777" w:rsidR="00A506ED" w:rsidRPr="00493CE7" w:rsidRDefault="00A506ED">
      <w:pPr>
        <w:tabs>
          <w:tab w:val="left" w:pos="-1440"/>
        </w:tabs>
        <w:ind w:left="0" w:hanging="2"/>
        <w:rPr>
          <w:rFonts w:asciiTheme="majorHAnsi" w:eastAsia="Calibri" w:hAnsiTheme="majorHAnsi" w:cs="Calibri"/>
          <w:sz w:val="22"/>
          <w:szCs w:val="22"/>
        </w:rPr>
      </w:pPr>
    </w:p>
    <w:tbl>
      <w:tblPr>
        <w:tblStyle w:val="a"/>
        <w:tblW w:w="883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2610"/>
        <w:gridCol w:w="1710"/>
      </w:tblGrid>
      <w:tr w:rsidR="00A506ED" w:rsidRPr="00493CE7" w14:paraId="48E3AEF0" w14:textId="77777777" w:rsidTr="00EE7A10">
        <w:tc>
          <w:tcPr>
            <w:tcW w:w="4518" w:type="dxa"/>
          </w:tcPr>
          <w:p w14:paraId="7F43D9F7" w14:textId="77777777" w:rsidR="00A506ED" w:rsidRPr="00493CE7" w:rsidRDefault="00A506ED">
            <w:pPr>
              <w:ind w:left="0" w:hanging="2"/>
              <w:jc w:val="center"/>
              <w:rPr>
                <w:rFonts w:asciiTheme="majorHAnsi" w:eastAsia="Calibri" w:hAnsiTheme="majorHAnsi" w:cs="Calibri"/>
                <w:sz w:val="22"/>
                <w:szCs w:val="22"/>
              </w:rPr>
            </w:pPr>
          </w:p>
          <w:p w14:paraId="1CB81953" w14:textId="77777777" w:rsidR="00EE7A10" w:rsidRDefault="00825715">
            <w:pPr>
              <w:ind w:left="0" w:hanging="2"/>
              <w:jc w:val="center"/>
              <w:rPr>
                <w:rFonts w:asciiTheme="majorHAnsi" w:eastAsia="Calibri" w:hAnsiTheme="majorHAnsi" w:cs="Calibri"/>
                <w:sz w:val="22"/>
                <w:szCs w:val="22"/>
              </w:rPr>
            </w:pPr>
            <w:r w:rsidRPr="00493CE7">
              <w:rPr>
                <w:rFonts w:asciiTheme="majorHAnsi" w:eastAsia="Calibri" w:hAnsiTheme="majorHAnsi" w:cs="Calibri"/>
                <w:sz w:val="22"/>
                <w:szCs w:val="22"/>
              </w:rPr>
              <w:t xml:space="preserve">Planned Initiatives for 2021-22                    </w:t>
            </w:r>
          </w:p>
          <w:p w14:paraId="690DCB5E" w14:textId="5DB04C8F" w:rsidR="00A506ED" w:rsidRPr="00493CE7" w:rsidRDefault="00825715">
            <w:pPr>
              <w:ind w:left="0" w:hanging="2"/>
              <w:jc w:val="center"/>
              <w:rPr>
                <w:rFonts w:asciiTheme="majorHAnsi" w:eastAsia="Calibri" w:hAnsiTheme="majorHAnsi" w:cs="Calibri"/>
                <w:sz w:val="22"/>
                <w:szCs w:val="22"/>
              </w:rPr>
            </w:pPr>
            <w:r w:rsidRPr="00493CE7">
              <w:rPr>
                <w:rFonts w:asciiTheme="majorHAnsi" w:eastAsia="Calibri" w:hAnsiTheme="majorHAnsi" w:cs="Calibri"/>
                <w:sz w:val="22"/>
                <w:szCs w:val="22"/>
              </w:rPr>
              <w:t>Add more rows as needed</w:t>
            </w:r>
          </w:p>
        </w:tc>
        <w:tc>
          <w:tcPr>
            <w:tcW w:w="2610" w:type="dxa"/>
          </w:tcPr>
          <w:p w14:paraId="513FD20E" w14:textId="77777777" w:rsidR="00A506ED" w:rsidRPr="00493CE7" w:rsidRDefault="00825715">
            <w:pPr>
              <w:ind w:left="0" w:hanging="2"/>
              <w:jc w:val="center"/>
              <w:rPr>
                <w:rFonts w:asciiTheme="majorHAnsi" w:eastAsia="Calibri" w:hAnsiTheme="majorHAnsi" w:cs="Calibri"/>
                <w:sz w:val="22"/>
                <w:szCs w:val="22"/>
              </w:rPr>
            </w:pPr>
            <w:r w:rsidRPr="00493CE7">
              <w:rPr>
                <w:rFonts w:asciiTheme="majorHAnsi" w:eastAsia="Calibri" w:hAnsiTheme="majorHAnsi" w:cs="Calibri"/>
                <w:sz w:val="22"/>
                <w:szCs w:val="22"/>
              </w:rPr>
              <w:t>Associated Strategic Plan Goal &amp; Strategy</w:t>
            </w:r>
          </w:p>
          <w:p w14:paraId="186A350F" w14:textId="77777777" w:rsidR="00A506ED" w:rsidRPr="00493CE7" w:rsidRDefault="00825715">
            <w:pPr>
              <w:ind w:left="0" w:hanging="2"/>
              <w:jc w:val="center"/>
              <w:rPr>
                <w:rFonts w:asciiTheme="majorHAnsi" w:eastAsia="Calibri" w:hAnsiTheme="majorHAnsi" w:cs="Calibri"/>
                <w:sz w:val="22"/>
                <w:szCs w:val="22"/>
              </w:rPr>
            </w:pPr>
            <w:r w:rsidRPr="00493CE7">
              <w:rPr>
                <w:rFonts w:asciiTheme="majorHAnsi" w:eastAsia="Calibri" w:hAnsiTheme="majorHAnsi" w:cs="Calibri"/>
                <w:sz w:val="22"/>
                <w:szCs w:val="22"/>
              </w:rPr>
              <w:t>Goal # followed by Strategy # ex: 3.2</w:t>
            </w:r>
          </w:p>
        </w:tc>
        <w:tc>
          <w:tcPr>
            <w:tcW w:w="1710" w:type="dxa"/>
          </w:tcPr>
          <w:p w14:paraId="3D824F59" w14:textId="77777777" w:rsidR="00A506ED" w:rsidRPr="00493CE7" w:rsidRDefault="00A506ED">
            <w:pPr>
              <w:ind w:left="0" w:hanging="2"/>
              <w:jc w:val="center"/>
              <w:rPr>
                <w:rFonts w:asciiTheme="majorHAnsi" w:eastAsia="Calibri" w:hAnsiTheme="majorHAnsi" w:cs="Calibri"/>
                <w:sz w:val="22"/>
                <w:szCs w:val="22"/>
              </w:rPr>
            </w:pPr>
          </w:p>
          <w:p w14:paraId="4B2AED70" w14:textId="77777777" w:rsidR="00A506ED" w:rsidRPr="00493CE7" w:rsidRDefault="00825715">
            <w:pPr>
              <w:ind w:left="0" w:hanging="2"/>
              <w:jc w:val="center"/>
              <w:rPr>
                <w:rFonts w:asciiTheme="majorHAnsi" w:eastAsia="Calibri" w:hAnsiTheme="majorHAnsi" w:cs="Calibri"/>
                <w:sz w:val="22"/>
                <w:szCs w:val="22"/>
              </w:rPr>
            </w:pPr>
            <w:r w:rsidRPr="00493CE7">
              <w:rPr>
                <w:rFonts w:asciiTheme="majorHAnsi" w:eastAsia="Calibri" w:hAnsiTheme="majorHAnsi" w:cs="Calibri"/>
                <w:sz w:val="22"/>
                <w:szCs w:val="22"/>
              </w:rPr>
              <w:t>Indicate if a DEI initiative</w:t>
            </w:r>
          </w:p>
        </w:tc>
      </w:tr>
      <w:tr w:rsidR="00793B03" w:rsidRPr="00493CE7" w14:paraId="21ABD1B3" w14:textId="77777777" w:rsidTr="00793B03">
        <w:trPr>
          <w:trHeight w:val="683"/>
        </w:trPr>
        <w:tc>
          <w:tcPr>
            <w:tcW w:w="4518" w:type="dxa"/>
          </w:tcPr>
          <w:p w14:paraId="1E4DD2E1" w14:textId="3F33D4FE" w:rsidR="00793B03" w:rsidRPr="00B910D3" w:rsidRDefault="000106D0" w:rsidP="0067143A">
            <w:pPr>
              <w:tabs>
                <w:tab w:val="left" w:pos="-1440"/>
              </w:tabs>
              <w:ind w:leftChars="0" w:left="0" w:firstLineChars="0" w:hanging="2"/>
              <w:rPr>
                <w:rFonts w:asciiTheme="majorHAnsi" w:eastAsia="Calibri" w:hAnsiTheme="majorHAnsi" w:cs="Calibri"/>
                <w:sz w:val="22"/>
                <w:szCs w:val="22"/>
              </w:rPr>
            </w:pPr>
            <w:r>
              <w:rPr>
                <w:rFonts w:asciiTheme="majorHAnsi" w:eastAsia="Calibri" w:hAnsiTheme="majorHAnsi" w:cs="Calibri"/>
                <w:sz w:val="22"/>
                <w:szCs w:val="22"/>
              </w:rPr>
              <w:t>Complete</w:t>
            </w:r>
            <w:r w:rsidR="00B910D3">
              <w:rPr>
                <w:rFonts w:asciiTheme="majorHAnsi" w:eastAsia="Calibri" w:hAnsiTheme="majorHAnsi" w:cs="Calibri"/>
                <w:sz w:val="22"/>
                <w:szCs w:val="22"/>
              </w:rPr>
              <w:t xml:space="preserve"> </w:t>
            </w:r>
            <w:r w:rsidR="00B80747">
              <w:rPr>
                <w:rFonts w:asciiTheme="majorHAnsi" w:eastAsia="Calibri" w:hAnsiTheme="majorHAnsi" w:cs="Calibri"/>
                <w:sz w:val="22"/>
                <w:szCs w:val="22"/>
              </w:rPr>
              <w:t>approval of existing LA&amp;S</w:t>
            </w:r>
            <w:r w:rsidR="00B910D3">
              <w:rPr>
                <w:rFonts w:asciiTheme="majorHAnsi" w:eastAsia="Calibri" w:hAnsiTheme="majorHAnsi" w:cs="Calibri"/>
                <w:sz w:val="22"/>
                <w:szCs w:val="22"/>
              </w:rPr>
              <w:t xml:space="preserve"> courses </w:t>
            </w:r>
            <w:r w:rsidR="0067143A">
              <w:rPr>
                <w:rFonts w:asciiTheme="majorHAnsi" w:eastAsia="Calibri" w:hAnsiTheme="majorHAnsi" w:cs="Calibri"/>
                <w:sz w:val="22"/>
                <w:szCs w:val="22"/>
              </w:rPr>
              <w:t xml:space="preserve">into new General Education program </w:t>
            </w:r>
            <w:r w:rsidR="00B910D3">
              <w:rPr>
                <w:rFonts w:asciiTheme="majorHAnsi" w:eastAsia="Calibri" w:hAnsiTheme="majorHAnsi" w:cs="Calibri"/>
                <w:sz w:val="22"/>
                <w:szCs w:val="22"/>
              </w:rPr>
              <w:t xml:space="preserve">through </w:t>
            </w:r>
            <w:r w:rsidR="00B80747">
              <w:rPr>
                <w:rFonts w:asciiTheme="majorHAnsi" w:eastAsia="Calibri" w:hAnsiTheme="majorHAnsi" w:cs="Calibri"/>
                <w:sz w:val="22"/>
                <w:szCs w:val="22"/>
              </w:rPr>
              <w:t xml:space="preserve">campus </w:t>
            </w:r>
            <w:r w:rsidR="00B910D3">
              <w:rPr>
                <w:rFonts w:asciiTheme="majorHAnsi" w:eastAsia="Calibri" w:hAnsiTheme="majorHAnsi" w:cs="Calibri"/>
                <w:sz w:val="22"/>
                <w:szCs w:val="22"/>
              </w:rPr>
              <w:t>governance</w:t>
            </w:r>
          </w:p>
        </w:tc>
        <w:tc>
          <w:tcPr>
            <w:tcW w:w="2610" w:type="dxa"/>
          </w:tcPr>
          <w:p w14:paraId="2A9FD4FC" w14:textId="0847D1EB" w:rsidR="00793B03" w:rsidRPr="00493CE7" w:rsidRDefault="00B910D3" w:rsidP="00793B03">
            <w:pPr>
              <w:ind w:left="0" w:hanging="2"/>
              <w:rPr>
                <w:rFonts w:asciiTheme="majorHAnsi" w:eastAsia="Calibri" w:hAnsiTheme="majorHAnsi" w:cs="Calibri"/>
                <w:sz w:val="22"/>
                <w:szCs w:val="22"/>
              </w:rPr>
            </w:pPr>
            <w:r>
              <w:rPr>
                <w:rFonts w:asciiTheme="majorHAnsi" w:eastAsia="Calibri" w:hAnsiTheme="majorHAnsi" w:cs="Calibri"/>
                <w:sz w:val="22"/>
                <w:szCs w:val="22"/>
              </w:rPr>
              <w:t>Goal 1.1</w:t>
            </w:r>
          </w:p>
        </w:tc>
        <w:tc>
          <w:tcPr>
            <w:tcW w:w="1710" w:type="dxa"/>
          </w:tcPr>
          <w:p w14:paraId="50BA99D1" w14:textId="77777777" w:rsidR="00793B03" w:rsidRPr="00493CE7" w:rsidRDefault="00793B03" w:rsidP="00793B03">
            <w:pPr>
              <w:ind w:left="0" w:hanging="2"/>
              <w:rPr>
                <w:rFonts w:asciiTheme="majorHAnsi" w:eastAsia="Calibri" w:hAnsiTheme="majorHAnsi" w:cs="Calibri"/>
                <w:sz w:val="22"/>
                <w:szCs w:val="22"/>
              </w:rPr>
            </w:pPr>
          </w:p>
        </w:tc>
      </w:tr>
      <w:tr w:rsidR="00793B03" w:rsidRPr="00493CE7" w14:paraId="6C99AC1B" w14:textId="77777777" w:rsidTr="00793B03">
        <w:trPr>
          <w:trHeight w:val="683"/>
        </w:trPr>
        <w:tc>
          <w:tcPr>
            <w:tcW w:w="4518" w:type="dxa"/>
          </w:tcPr>
          <w:p w14:paraId="579893A5" w14:textId="1AEBFB6D" w:rsidR="00793B03" w:rsidRPr="00B910D3" w:rsidRDefault="00B910D3" w:rsidP="00B80747">
            <w:pPr>
              <w:tabs>
                <w:tab w:val="left" w:pos="-1440"/>
              </w:tabs>
              <w:ind w:leftChars="0" w:left="0" w:firstLineChars="0" w:hanging="2"/>
              <w:rPr>
                <w:rFonts w:asciiTheme="majorHAnsi" w:eastAsia="Calibri" w:hAnsiTheme="majorHAnsi" w:cs="Calibri"/>
                <w:sz w:val="22"/>
                <w:szCs w:val="22"/>
              </w:rPr>
            </w:pPr>
            <w:r>
              <w:rPr>
                <w:rFonts w:asciiTheme="majorHAnsi" w:eastAsia="Calibri" w:hAnsiTheme="majorHAnsi" w:cs="Calibri"/>
                <w:sz w:val="22"/>
                <w:szCs w:val="22"/>
              </w:rPr>
              <w:t xml:space="preserve">Support </w:t>
            </w:r>
            <w:r w:rsidR="00B80747">
              <w:rPr>
                <w:rFonts w:asciiTheme="majorHAnsi" w:eastAsia="Calibri" w:hAnsiTheme="majorHAnsi" w:cs="Calibri"/>
                <w:sz w:val="22"/>
                <w:szCs w:val="22"/>
              </w:rPr>
              <w:t xml:space="preserve">the development of </w:t>
            </w:r>
            <w:r>
              <w:rPr>
                <w:rFonts w:asciiTheme="majorHAnsi" w:eastAsia="Calibri" w:hAnsiTheme="majorHAnsi" w:cs="Calibri"/>
                <w:sz w:val="22"/>
                <w:szCs w:val="22"/>
              </w:rPr>
              <w:t>new Gen</w:t>
            </w:r>
            <w:r w:rsidR="0067143A">
              <w:rPr>
                <w:rFonts w:asciiTheme="majorHAnsi" w:eastAsia="Calibri" w:hAnsiTheme="majorHAnsi" w:cs="Calibri"/>
                <w:sz w:val="22"/>
                <w:szCs w:val="22"/>
              </w:rPr>
              <w:t>eral</w:t>
            </w:r>
            <w:r>
              <w:rPr>
                <w:rFonts w:asciiTheme="majorHAnsi" w:eastAsia="Calibri" w:hAnsiTheme="majorHAnsi" w:cs="Calibri"/>
                <w:sz w:val="22"/>
                <w:szCs w:val="22"/>
              </w:rPr>
              <w:t xml:space="preserve"> Ed</w:t>
            </w:r>
            <w:r w:rsidR="0067143A">
              <w:rPr>
                <w:rFonts w:asciiTheme="majorHAnsi" w:eastAsia="Calibri" w:hAnsiTheme="majorHAnsi" w:cs="Calibri"/>
                <w:sz w:val="22"/>
                <w:szCs w:val="22"/>
              </w:rPr>
              <w:t>ucation</w:t>
            </w:r>
            <w:r>
              <w:rPr>
                <w:rFonts w:asciiTheme="majorHAnsi" w:eastAsia="Calibri" w:hAnsiTheme="majorHAnsi" w:cs="Calibri"/>
                <w:sz w:val="22"/>
                <w:szCs w:val="22"/>
              </w:rPr>
              <w:t xml:space="preserve"> course</w:t>
            </w:r>
            <w:r w:rsidR="00B80747">
              <w:rPr>
                <w:rFonts w:asciiTheme="majorHAnsi" w:eastAsia="Calibri" w:hAnsiTheme="majorHAnsi" w:cs="Calibri"/>
                <w:sz w:val="22"/>
                <w:szCs w:val="22"/>
              </w:rPr>
              <w:t>s, particularly integrative/high impact practice courses</w:t>
            </w:r>
          </w:p>
        </w:tc>
        <w:tc>
          <w:tcPr>
            <w:tcW w:w="2610" w:type="dxa"/>
          </w:tcPr>
          <w:p w14:paraId="1365160F" w14:textId="0BA2C149" w:rsidR="00793B03" w:rsidRPr="00493CE7" w:rsidRDefault="00B910D3" w:rsidP="00793B03">
            <w:pPr>
              <w:ind w:left="0" w:hanging="2"/>
              <w:rPr>
                <w:rFonts w:asciiTheme="majorHAnsi" w:eastAsia="Calibri" w:hAnsiTheme="majorHAnsi" w:cs="Calibri"/>
                <w:sz w:val="22"/>
                <w:szCs w:val="22"/>
              </w:rPr>
            </w:pPr>
            <w:r>
              <w:rPr>
                <w:rFonts w:asciiTheme="majorHAnsi" w:eastAsia="Calibri" w:hAnsiTheme="majorHAnsi" w:cs="Calibri"/>
                <w:sz w:val="22"/>
                <w:szCs w:val="22"/>
              </w:rPr>
              <w:t>Goal 1.1</w:t>
            </w:r>
          </w:p>
        </w:tc>
        <w:tc>
          <w:tcPr>
            <w:tcW w:w="1710" w:type="dxa"/>
          </w:tcPr>
          <w:p w14:paraId="280BED41" w14:textId="77777777" w:rsidR="00793B03" w:rsidRPr="00493CE7" w:rsidRDefault="00793B03" w:rsidP="00793B03">
            <w:pPr>
              <w:ind w:left="0" w:hanging="2"/>
              <w:rPr>
                <w:rFonts w:asciiTheme="majorHAnsi" w:eastAsia="Calibri" w:hAnsiTheme="majorHAnsi" w:cs="Calibri"/>
                <w:sz w:val="22"/>
                <w:szCs w:val="22"/>
              </w:rPr>
            </w:pPr>
          </w:p>
        </w:tc>
      </w:tr>
      <w:tr w:rsidR="003D5EEA" w:rsidRPr="00493CE7" w14:paraId="4CB7A3E5" w14:textId="77777777" w:rsidTr="003D5EEA">
        <w:trPr>
          <w:trHeight w:val="683"/>
        </w:trPr>
        <w:tc>
          <w:tcPr>
            <w:tcW w:w="4518" w:type="dxa"/>
          </w:tcPr>
          <w:p w14:paraId="1D953DE3" w14:textId="1FB2474F" w:rsidR="003D5EEA" w:rsidRPr="00493CE7" w:rsidRDefault="00B80747" w:rsidP="00B80747">
            <w:pPr>
              <w:ind w:left="0" w:hanging="2"/>
              <w:rPr>
                <w:rFonts w:asciiTheme="majorHAnsi" w:eastAsia="Calibri" w:hAnsiTheme="majorHAnsi" w:cs="Calibri"/>
                <w:sz w:val="22"/>
                <w:szCs w:val="22"/>
              </w:rPr>
            </w:pPr>
            <w:r>
              <w:rPr>
                <w:rFonts w:asciiTheme="majorHAnsi" w:eastAsia="Calibri" w:hAnsiTheme="majorHAnsi" w:cs="Calibri"/>
                <w:sz w:val="22"/>
                <w:szCs w:val="22"/>
              </w:rPr>
              <w:t xml:space="preserve">Continue to develop a </w:t>
            </w:r>
            <w:r w:rsidR="002A79C7">
              <w:rPr>
                <w:rFonts w:asciiTheme="majorHAnsi" w:eastAsia="Calibri" w:hAnsiTheme="majorHAnsi" w:cs="Calibri"/>
                <w:sz w:val="22"/>
                <w:szCs w:val="22"/>
              </w:rPr>
              <w:t xml:space="preserve">campus-wide </w:t>
            </w:r>
            <w:r w:rsidR="00B910D3">
              <w:rPr>
                <w:rFonts w:asciiTheme="majorHAnsi" w:eastAsia="Calibri" w:hAnsiTheme="majorHAnsi" w:cs="Calibri"/>
                <w:sz w:val="22"/>
                <w:szCs w:val="22"/>
              </w:rPr>
              <w:t xml:space="preserve">Community of </w:t>
            </w:r>
            <w:r>
              <w:rPr>
                <w:rFonts w:asciiTheme="majorHAnsi" w:eastAsia="Calibri" w:hAnsiTheme="majorHAnsi" w:cs="Calibri"/>
                <w:sz w:val="22"/>
                <w:szCs w:val="22"/>
              </w:rPr>
              <w:t>P</w:t>
            </w:r>
            <w:r w:rsidR="00B910D3">
              <w:rPr>
                <w:rFonts w:asciiTheme="majorHAnsi" w:eastAsia="Calibri" w:hAnsiTheme="majorHAnsi" w:cs="Calibri"/>
                <w:sz w:val="22"/>
                <w:szCs w:val="22"/>
              </w:rPr>
              <w:t xml:space="preserve">ractice </w:t>
            </w:r>
            <w:r>
              <w:rPr>
                <w:rFonts w:asciiTheme="majorHAnsi" w:eastAsia="Calibri" w:hAnsiTheme="majorHAnsi" w:cs="Calibri"/>
                <w:sz w:val="22"/>
                <w:szCs w:val="22"/>
              </w:rPr>
              <w:t xml:space="preserve">related to the new </w:t>
            </w:r>
            <w:r w:rsidR="00B910D3">
              <w:rPr>
                <w:rFonts w:asciiTheme="majorHAnsi" w:eastAsia="Calibri" w:hAnsiTheme="majorHAnsi" w:cs="Calibri"/>
                <w:sz w:val="22"/>
                <w:szCs w:val="22"/>
              </w:rPr>
              <w:t>Gen</w:t>
            </w:r>
            <w:r>
              <w:rPr>
                <w:rFonts w:asciiTheme="majorHAnsi" w:eastAsia="Calibri" w:hAnsiTheme="majorHAnsi" w:cs="Calibri"/>
                <w:sz w:val="22"/>
                <w:szCs w:val="22"/>
              </w:rPr>
              <w:t>eral</w:t>
            </w:r>
            <w:r w:rsidR="00B910D3">
              <w:rPr>
                <w:rFonts w:asciiTheme="majorHAnsi" w:eastAsia="Calibri" w:hAnsiTheme="majorHAnsi" w:cs="Calibri"/>
                <w:sz w:val="22"/>
                <w:szCs w:val="22"/>
              </w:rPr>
              <w:t xml:space="preserve"> Ed</w:t>
            </w:r>
            <w:r>
              <w:rPr>
                <w:rFonts w:asciiTheme="majorHAnsi" w:eastAsia="Calibri" w:hAnsiTheme="majorHAnsi" w:cs="Calibri"/>
                <w:sz w:val="22"/>
                <w:szCs w:val="22"/>
              </w:rPr>
              <w:t>ucation curriculum</w:t>
            </w:r>
          </w:p>
        </w:tc>
        <w:tc>
          <w:tcPr>
            <w:tcW w:w="2610" w:type="dxa"/>
          </w:tcPr>
          <w:p w14:paraId="0173E1C5" w14:textId="7DDDC497" w:rsidR="003D5EEA" w:rsidRPr="00493CE7" w:rsidRDefault="00B910D3" w:rsidP="003D5EEA">
            <w:pPr>
              <w:ind w:left="0" w:hanging="2"/>
              <w:rPr>
                <w:rFonts w:asciiTheme="majorHAnsi" w:eastAsia="Calibri" w:hAnsiTheme="majorHAnsi" w:cs="Calibri"/>
                <w:sz w:val="22"/>
                <w:szCs w:val="22"/>
              </w:rPr>
            </w:pPr>
            <w:r>
              <w:rPr>
                <w:rFonts w:asciiTheme="majorHAnsi" w:eastAsia="Calibri" w:hAnsiTheme="majorHAnsi" w:cs="Calibri"/>
                <w:sz w:val="22"/>
                <w:szCs w:val="22"/>
              </w:rPr>
              <w:t>Goal 1.1</w:t>
            </w:r>
          </w:p>
        </w:tc>
        <w:tc>
          <w:tcPr>
            <w:tcW w:w="1710" w:type="dxa"/>
          </w:tcPr>
          <w:p w14:paraId="55A8EDCD" w14:textId="77777777" w:rsidR="003D5EEA" w:rsidRPr="00493CE7" w:rsidRDefault="003D5EEA" w:rsidP="003D5EEA">
            <w:pPr>
              <w:ind w:left="0" w:hanging="2"/>
              <w:rPr>
                <w:rFonts w:asciiTheme="majorHAnsi" w:eastAsia="Calibri" w:hAnsiTheme="majorHAnsi" w:cs="Calibri"/>
                <w:sz w:val="22"/>
                <w:szCs w:val="22"/>
              </w:rPr>
            </w:pPr>
          </w:p>
        </w:tc>
      </w:tr>
      <w:tr w:rsidR="000106D0" w:rsidRPr="00493CE7" w14:paraId="241295C1" w14:textId="77777777" w:rsidTr="000106D0">
        <w:trPr>
          <w:trHeight w:val="683"/>
        </w:trPr>
        <w:tc>
          <w:tcPr>
            <w:tcW w:w="4518" w:type="dxa"/>
          </w:tcPr>
          <w:p w14:paraId="6DB27568" w14:textId="649D21AB" w:rsidR="000106D0" w:rsidRPr="00493CE7" w:rsidRDefault="00B80747" w:rsidP="00B80747">
            <w:pPr>
              <w:ind w:left="0" w:hanging="2"/>
              <w:rPr>
                <w:rFonts w:asciiTheme="majorHAnsi" w:eastAsia="Calibri" w:hAnsiTheme="majorHAnsi" w:cs="Calibri"/>
                <w:sz w:val="22"/>
                <w:szCs w:val="22"/>
              </w:rPr>
            </w:pPr>
            <w:r>
              <w:rPr>
                <w:rFonts w:asciiTheme="majorHAnsi" w:eastAsia="Calibri" w:hAnsiTheme="majorHAnsi" w:cs="Calibri"/>
                <w:sz w:val="22"/>
                <w:szCs w:val="22"/>
              </w:rPr>
              <w:t>With the new Program Area for General Education, develop and begin implementation of a new model of Gen</w:t>
            </w:r>
            <w:r w:rsidR="0067143A">
              <w:rPr>
                <w:rFonts w:asciiTheme="majorHAnsi" w:eastAsia="Calibri" w:hAnsiTheme="majorHAnsi" w:cs="Calibri"/>
                <w:sz w:val="22"/>
                <w:szCs w:val="22"/>
              </w:rPr>
              <w:t>eral</w:t>
            </w:r>
            <w:r>
              <w:rPr>
                <w:rFonts w:asciiTheme="majorHAnsi" w:eastAsia="Calibri" w:hAnsiTheme="majorHAnsi" w:cs="Calibri"/>
                <w:sz w:val="22"/>
                <w:szCs w:val="22"/>
              </w:rPr>
              <w:t xml:space="preserve"> Ed</w:t>
            </w:r>
            <w:r w:rsidR="0067143A">
              <w:rPr>
                <w:rFonts w:asciiTheme="majorHAnsi" w:eastAsia="Calibri" w:hAnsiTheme="majorHAnsi" w:cs="Calibri"/>
                <w:sz w:val="22"/>
                <w:szCs w:val="22"/>
              </w:rPr>
              <w:t>ucation</w:t>
            </w:r>
            <w:r>
              <w:rPr>
                <w:rFonts w:asciiTheme="majorHAnsi" w:eastAsia="Calibri" w:hAnsiTheme="majorHAnsi" w:cs="Calibri"/>
                <w:sz w:val="22"/>
                <w:szCs w:val="22"/>
              </w:rPr>
              <w:t xml:space="preserve"> programmatic a</w:t>
            </w:r>
            <w:r w:rsidR="000106D0">
              <w:rPr>
                <w:rFonts w:asciiTheme="majorHAnsi" w:eastAsia="Calibri" w:hAnsiTheme="majorHAnsi" w:cs="Calibri"/>
                <w:sz w:val="22"/>
                <w:szCs w:val="22"/>
              </w:rPr>
              <w:t xml:space="preserve">ssessment </w:t>
            </w:r>
          </w:p>
        </w:tc>
        <w:tc>
          <w:tcPr>
            <w:tcW w:w="2610" w:type="dxa"/>
          </w:tcPr>
          <w:p w14:paraId="724F01C7" w14:textId="77777777" w:rsidR="000106D0" w:rsidRPr="00493CE7" w:rsidRDefault="000106D0" w:rsidP="000106D0">
            <w:pPr>
              <w:ind w:left="0" w:hanging="2"/>
              <w:rPr>
                <w:rFonts w:asciiTheme="majorHAnsi" w:eastAsia="Calibri" w:hAnsiTheme="majorHAnsi" w:cs="Calibri"/>
                <w:sz w:val="22"/>
                <w:szCs w:val="22"/>
              </w:rPr>
            </w:pPr>
            <w:r>
              <w:rPr>
                <w:rFonts w:asciiTheme="majorHAnsi" w:eastAsia="Calibri" w:hAnsiTheme="majorHAnsi" w:cs="Calibri"/>
                <w:sz w:val="22"/>
                <w:szCs w:val="22"/>
              </w:rPr>
              <w:t>Goal 1.1</w:t>
            </w:r>
          </w:p>
        </w:tc>
        <w:tc>
          <w:tcPr>
            <w:tcW w:w="1710" w:type="dxa"/>
          </w:tcPr>
          <w:p w14:paraId="5C0417D1" w14:textId="77777777" w:rsidR="000106D0" w:rsidRPr="00493CE7" w:rsidRDefault="000106D0" w:rsidP="000106D0">
            <w:pPr>
              <w:ind w:left="0" w:hanging="2"/>
              <w:rPr>
                <w:rFonts w:asciiTheme="majorHAnsi" w:eastAsia="Calibri" w:hAnsiTheme="majorHAnsi" w:cs="Calibri"/>
                <w:sz w:val="22"/>
                <w:szCs w:val="22"/>
              </w:rPr>
            </w:pPr>
          </w:p>
        </w:tc>
      </w:tr>
      <w:tr w:rsidR="007B0A80" w:rsidRPr="00493CE7" w14:paraId="229D0081" w14:textId="77777777" w:rsidTr="007B0A80">
        <w:trPr>
          <w:trHeight w:val="296"/>
        </w:trPr>
        <w:tc>
          <w:tcPr>
            <w:tcW w:w="4518" w:type="dxa"/>
          </w:tcPr>
          <w:p w14:paraId="3C176601" w14:textId="4E85355B" w:rsidR="007B0A80" w:rsidRPr="00493CE7" w:rsidRDefault="007B0A80"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Implement General Education transfer policy</w:t>
            </w:r>
          </w:p>
        </w:tc>
        <w:tc>
          <w:tcPr>
            <w:tcW w:w="2610" w:type="dxa"/>
          </w:tcPr>
          <w:p w14:paraId="68B0F7B9" w14:textId="6D9FFEB2" w:rsidR="007B0A80" w:rsidRPr="00493CE7" w:rsidRDefault="007B0A80" w:rsidP="003D5EEA">
            <w:pPr>
              <w:ind w:left="0" w:hanging="2"/>
              <w:rPr>
                <w:rFonts w:asciiTheme="majorHAnsi" w:eastAsia="Calibri" w:hAnsiTheme="majorHAnsi" w:cs="Calibri"/>
                <w:sz w:val="22"/>
                <w:szCs w:val="22"/>
              </w:rPr>
            </w:pPr>
            <w:r>
              <w:rPr>
                <w:rFonts w:asciiTheme="majorHAnsi" w:eastAsia="Calibri" w:hAnsiTheme="majorHAnsi" w:cs="Calibri"/>
                <w:sz w:val="22"/>
                <w:szCs w:val="22"/>
              </w:rPr>
              <w:t>Goal 2.4</w:t>
            </w:r>
          </w:p>
        </w:tc>
        <w:tc>
          <w:tcPr>
            <w:tcW w:w="1710" w:type="dxa"/>
          </w:tcPr>
          <w:p w14:paraId="681C595C" w14:textId="12CBD080" w:rsidR="007B0A80" w:rsidRPr="00493CE7" w:rsidRDefault="007B0A80" w:rsidP="003D5EEA">
            <w:pPr>
              <w:ind w:left="0" w:hanging="2"/>
              <w:rPr>
                <w:rFonts w:asciiTheme="majorHAnsi" w:eastAsia="Calibri" w:hAnsiTheme="majorHAnsi" w:cs="Calibri"/>
                <w:sz w:val="22"/>
                <w:szCs w:val="22"/>
              </w:rPr>
            </w:pPr>
          </w:p>
        </w:tc>
      </w:tr>
      <w:tr w:rsidR="007B0A80" w:rsidRPr="00493CE7" w14:paraId="4B67019D" w14:textId="77777777" w:rsidTr="000106D0">
        <w:trPr>
          <w:trHeight w:val="683"/>
        </w:trPr>
        <w:tc>
          <w:tcPr>
            <w:tcW w:w="4518" w:type="dxa"/>
          </w:tcPr>
          <w:p w14:paraId="1E77E07C" w14:textId="7B218006" w:rsidR="007B0A80" w:rsidRPr="00493CE7" w:rsidRDefault="007B0A80" w:rsidP="002A79C7">
            <w:pPr>
              <w:ind w:left="0" w:hanging="2"/>
              <w:rPr>
                <w:rFonts w:asciiTheme="majorHAnsi" w:eastAsia="Calibri" w:hAnsiTheme="majorHAnsi" w:cs="Calibri"/>
                <w:sz w:val="22"/>
                <w:szCs w:val="22"/>
              </w:rPr>
            </w:pPr>
            <w:r>
              <w:rPr>
                <w:rFonts w:asciiTheme="majorHAnsi" w:eastAsia="Calibri" w:hAnsiTheme="majorHAnsi" w:cs="Calibri"/>
                <w:sz w:val="22"/>
                <w:szCs w:val="22"/>
              </w:rPr>
              <w:t>In collaboration with George Mason University and the CJ program, develop a campus-based Conflict Resolution Study to support facilitated dialogues within departments and the wider campus community</w:t>
            </w:r>
          </w:p>
        </w:tc>
        <w:tc>
          <w:tcPr>
            <w:tcW w:w="2610" w:type="dxa"/>
          </w:tcPr>
          <w:p w14:paraId="77EBA778" w14:textId="695D57B4" w:rsidR="007B0A80" w:rsidRPr="00493CE7" w:rsidRDefault="007B0A80" w:rsidP="000106D0">
            <w:pPr>
              <w:ind w:left="0" w:hanging="2"/>
              <w:rPr>
                <w:rFonts w:asciiTheme="majorHAnsi" w:eastAsia="Calibri" w:hAnsiTheme="majorHAnsi" w:cs="Calibri"/>
                <w:sz w:val="22"/>
                <w:szCs w:val="22"/>
              </w:rPr>
            </w:pPr>
            <w:r>
              <w:rPr>
                <w:rFonts w:asciiTheme="majorHAnsi" w:eastAsia="Calibri" w:hAnsiTheme="majorHAnsi" w:cs="Calibri"/>
                <w:sz w:val="22"/>
                <w:szCs w:val="22"/>
              </w:rPr>
              <w:t>Goal 1.4</w:t>
            </w:r>
          </w:p>
        </w:tc>
        <w:tc>
          <w:tcPr>
            <w:tcW w:w="1710" w:type="dxa"/>
          </w:tcPr>
          <w:p w14:paraId="2684B02A" w14:textId="6F906DA9" w:rsidR="007B0A80" w:rsidRPr="00493CE7" w:rsidRDefault="008E6E9B" w:rsidP="000106D0">
            <w:pPr>
              <w:ind w:left="0" w:hanging="2"/>
              <w:rPr>
                <w:rFonts w:asciiTheme="majorHAnsi" w:eastAsia="Calibri" w:hAnsiTheme="majorHAnsi" w:cs="Calibri"/>
                <w:sz w:val="22"/>
                <w:szCs w:val="22"/>
              </w:rPr>
            </w:pPr>
            <w:r>
              <w:rPr>
                <w:rFonts w:asciiTheme="majorHAnsi" w:eastAsia="Calibri" w:hAnsiTheme="majorHAnsi" w:cs="Calibri"/>
                <w:sz w:val="22"/>
                <w:szCs w:val="22"/>
              </w:rPr>
              <w:t>x</w:t>
            </w:r>
          </w:p>
        </w:tc>
      </w:tr>
      <w:tr w:rsidR="007B0A80" w:rsidRPr="00493CE7" w14:paraId="175E5600" w14:textId="77777777" w:rsidTr="00793B03">
        <w:trPr>
          <w:trHeight w:val="683"/>
        </w:trPr>
        <w:tc>
          <w:tcPr>
            <w:tcW w:w="4518" w:type="dxa"/>
          </w:tcPr>
          <w:p w14:paraId="0138145E" w14:textId="4F395D64" w:rsidR="007B0A80" w:rsidRPr="00493CE7" w:rsidRDefault="007B0A80" w:rsidP="0067143A">
            <w:pPr>
              <w:ind w:left="0" w:hanging="2"/>
              <w:rPr>
                <w:rFonts w:asciiTheme="majorHAnsi" w:eastAsia="Calibri" w:hAnsiTheme="majorHAnsi" w:cs="Calibri"/>
                <w:sz w:val="22"/>
                <w:szCs w:val="22"/>
              </w:rPr>
            </w:pPr>
            <w:r>
              <w:rPr>
                <w:rFonts w:asciiTheme="majorHAnsi" w:eastAsia="Calibri" w:hAnsiTheme="majorHAnsi" w:cs="Calibri"/>
                <w:sz w:val="22"/>
                <w:szCs w:val="22"/>
              </w:rPr>
              <w:t>Work with Sociology Program to develop an applied learning capstone, after which all programs in Arts and Sciences will include an intentional culminating experience</w:t>
            </w:r>
          </w:p>
        </w:tc>
        <w:tc>
          <w:tcPr>
            <w:tcW w:w="2610" w:type="dxa"/>
          </w:tcPr>
          <w:p w14:paraId="5F7213C4" w14:textId="437A10FE" w:rsidR="007B0A80" w:rsidRPr="00493CE7" w:rsidRDefault="007B0A80" w:rsidP="00793B03">
            <w:pPr>
              <w:ind w:left="0" w:hanging="2"/>
              <w:rPr>
                <w:rFonts w:asciiTheme="majorHAnsi" w:eastAsia="Calibri" w:hAnsiTheme="majorHAnsi" w:cs="Calibri"/>
                <w:sz w:val="22"/>
                <w:szCs w:val="22"/>
              </w:rPr>
            </w:pPr>
            <w:r>
              <w:rPr>
                <w:rFonts w:asciiTheme="majorHAnsi" w:eastAsia="Calibri" w:hAnsiTheme="majorHAnsi" w:cs="Calibri"/>
                <w:sz w:val="22"/>
                <w:szCs w:val="22"/>
              </w:rPr>
              <w:t>Goal 1.2</w:t>
            </w:r>
          </w:p>
        </w:tc>
        <w:tc>
          <w:tcPr>
            <w:tcW w:w="1710" w:type="dxa"/>
          </w:tcPr>
          <w:p w14:paraId="366D3A32" w14:textId="6BA409A7" w:rsidR="007B0A80" w:rsidRPr="00493CE7" w:rsidRDefault="007B0A80" w:rsidP="00793B03">
            <w:pPr>
              <w:ind w:left="0" w:hanging="2"/>
              <w:rPr>
                <w:rFonts w:asciiTheme="majorHAnsi" w:eastAsia="Calibri" w:hAnsiTheme="majorHAnsi" w:cs="Calibri"/>
                <w:sz w:val="22"/>
                <w:szCs w:val="22"/>
              </w:rPr>
            </w:pPr>
            <w:r>
              <w:rPr>
                <w:rFonts w:asciiTheme="majorHAnsi" w:eastAsia="Calibri" w:hAnsiTheme="majorHAnsi" w:cs="Calibri"/>
                <w:sz w:val="22"/>
                <w:szCs w:val="22"/>
              </w:rPr>
              <w:t>x</w:t>
            </w:r>
          </w:p>
        </w:tc>
      </w:tr>
      <w:tr w:rsidR="007B0A80" w:rsidRPr="00493CE7" w14:paraId="39F03C19" w14:textId="77777777" w:rsidTr="00B80747">
        <w:trPr>
          <w:trHeight w:val="683"/>
        </w:trPr>
        <w:tc>
          <w:tcPr>
            <w:tcW w:w="4518" w:type="dxa"/>
          </w:tcPr>
          <w:p w14:paraId="3C03F856" w14:textId="0C9AA682" w:rsidR="007B0A80" w:rsidRPr="008F6B8A" w:rsidRDefault="007B0A80" w:rsidP="008F6B8A">
            <w:pPr>
              <w:ind w:left="0" w:hanging="2"/>
              <w:rPr>
                <w:rFonts w:ascii="Times" w:hAnsi="Times"/>
                <w:position w:val="0"/>
                <w:sz w:val="20"/>
                <w:szCs w:val="20"/>
              </w:rPr>
            </w:pPr>
            <w:r>
              <w:rPr>
                <w:rFonts w:asciiTheme="majorHAnsi" w:eastAsia="Calibri" w:hAnsiTheme="majorHAnsi" w:cs="Calibri"/>
                <w:sz w:val="22"/>
                <w:szCs w:val="22"/>
              </w:rPr>
              <w:t>Develop series of in-class and co-curricular academic learning opportunities related to visit, hosted by the CIC, of author Maaza Mengiste, whose novel (</w:t>
            </w:r>
            <w:r w:rsidRPr="0067143A">
              <w:rPr>
                <w:rFonts w:asciiTheme="majorHAnsi" w:eastAsia="Calibri" w:hAnsiTheme="majorHAnsi" w:cs="Calibri"/>
                <w:i/>
                <w:sz w:val="22"/>
                <w:szCs w:val="22"/>
              </w:rPr>
              <w:t>The Shadow King</w:t>
            </w:r>
            <w:r>
              <w:rPr>
                <w:rFonts w:asciiTheme="majorHAnsi" w:eastAsia="Calibri" w:hAnsiTheme="majorHAnsi" w:cs="Calibri"/>
                <w:sz w:val="22"/>
                <w:szCs w:val="22"/>
              </w:rPr>
              <w:t>) raises issues of Fascism, imperialism, World War II, Africa, and women soldiers who were left out of the historical record</w:t>
            </w:r>
          </w:p>
        </w:tc>
        <w:tc>
          <w:tcPr>
            <w:tcW w:w="2610" w:type="dxa"/>
          </w:tcPr>
          <w:p w14:paraId="555860A6" w14:textId="77777777" w:rsidR="007B0A80" w:rsidRDefault="007B0A80" w:rsidP="00B80747">
            <w:pPr>
              <w:ind w:left="0" w:hanging="2"/>
              <w:rPr>
                <w:rFonts w:asciiTheme="majorHAnsi" w:eastAsia="Calibri" w:hAnsiTheme="majorHAnsi" w:cs="Calibri"/>
                <w:sz w:val="22"/>
                <w:szCs w:val="22"/>
              </w:rPr>
            </w:pPr>
            <w:r>
              <w:rPr>
                <w:rFonts w:asciiTheme="majorHAnsi" w:eastAsia="Calibri" w:hAnsiTheme="majorHAnsi" w:cs="Calibri"/>
                <w:sz w:val="22"/>
                <w:szCs w:val="22"/>
              </w:rPr>
              <w:t>Goal 1.3</w:t>
            </w:r>
          </w:p>
          <w:p w14:paraId="7F5ABD53" w14:textId="3A80987F" w:rsidR="007B0A80" w:rsidRPr="00493CE7" w:rsidRDefault="007B0A80" w:rsidP="00B80747">
            <w:pPr>
              <w:ind w:left="0" w:hanging="2"/>
              <w:rPr>
                <w:rFonts w:asciiTheme="majorHAnsi" w:eastAsia="Calibri" w:hAnsiTheme="majorHAnsi" w:cs="Calibri"/>
                <w:sz w:val="22"/>
                <w:szCs w:val="22"/>
              </w:rPr>
            </w:pPr>
            <w:r>
              <w:rPr>
                <w:rFonts w:asciiTheme="majorHAnsi" w:eastAsia="Calibri" w:hAnsiTheme="majorHAnsi" w:cs="Calibri"/>
                <w:sz w:val="22"/>
                <w:szCs w:val="22"/>
              </w:rPr>
              <w:t>Goal 3.6</w:t>
            </w:r>
          </w:p>
        </w:tc>
        <w:tc>
          <w:tcPr>
            <w:tcW w:w="1710" w:type="dxa"/>
          </w:tcPr>
          <w:p w14:paraId="571E214C" w14:textId="191C5909" w:rsidR="007B0A80" w:rsidRPr="00493CE7" w:rsidRDefault="008E6E9B" w:rsidP="00B80747">
            <w:pPr>
              <w:ind w:left="0" w:hanging="2"/>
              <w:rPr>
                <w:rFonts w:asciiTheme="majorHAnsi" w:eastAsia="Calibri" w:hAnsiTheme="majorHAnsi" w:cs="Calibri"/>
                <w:sz w:val="22"/>
                <w:szCs w:val="22"/>
              </w:rPr>
            </w:pPr>
            <w:r>
              <w:rPr>
                <w:rFonts w:asciiTheme="majorHAnsi" w:eastAsia="Calibri" w:hAnsiTheme="majorHAnsi" w:cs="Calibri"/>
                <w:sz w:val="22"/>
                <w:szCs w:val="22"/>
              </w:rPr>
              <w:t>x</w:t>
            </w:r>
          </w:p>
        </w:tc>
      </w:tr>
      <w:tr w:rsidR="007B0A80" w:rsidRPr="00493CE7" w14:paraId="005F6E1E" w14:textId="77777777" w:rsidTr="008F6B8A">
        <w:trPr>
          <w:trHeight w:val="683"/>
        </w:trPr>
        <w:tc>
          <w:tcPr>
            <w:tcW w:w="4518" w:type="dxa"/>
          </w:tcPr>
          <w:p w14:paraId="7B53A01F" w14:textId="77777777" w:rsidR="007B0A80" w:rsidRPr="00493CE7" w:rsidRDefault="007B0A80" w:rsidP="008F6B8A">
            <w:pPr>
              <w:ind w:left="0" w:hanging="2"/>
              <w:rPr>
                <w:rFonts w:asciiTheme="majorHAnsi" w:eastAsia="Calibri" w:hAnsiTheme="majorHAnsi" w:cs="Calibri"/>
                <w:sz w:val="22"/>
                <w:szCs w:val="22"/>
              </w:rPr>
            </w:pPr>
            <w:r>
              <w:rPr>
                <w:rFonts w:asciiTheme="majorHAnsi" w:eastAsia="Calibri" w:hAnsiTheme="majorHAnsi" w:cs="Calibri"/>
                <w:sz w:val="22"/>
                <w:szCs w:val="22"/>
              </w:rPr>
              <w:t xml:space="preserve">Complete development and see through campus governance two new IDIS majors: </w:t>
            </w:r>
            <w:r w:rsidRPr="008F6B8A">
              <w:rPr>
                <w:rFonts w:asciiTheme="majorHAnsi" w:eastAsia="Calibri" w:hAnsiTheme="majorHAnsi" w:cs="Calibri"/>
                <w:i/>
                <w:sz w:val="22"/>
                <w:szCs w:val="22"/>
              </w:rPr>
              <w:t xml:space="preserve">Expressive Arts Therapies </w:t>
            </w:r>
            <w:r w:rsidRPr="008F6B8A">
              <w:rPr>
                <w:rFonts w:asciiTheme="majorHAnsi" w:eastAsia="Calibri" w:hAnsiTheme="majorHAnsi" w:cs="Calibri"/>
                <w:sz w:val="22"/>
                <w:szCs w:val="22"/>
              </w:rPr>
              <w:t xml:space="preserve">and </w:t>
            </w:r>
            <w:r w:rsidRPr="008F6B8A">
              <w:rPr>
                <w:rFonts w:asciiTheme="majorHAnsi" w:eastAsia="Calibri" w:hAnsiTheme="majorHAnsi" w:cs="Calibri"/>
                <w:i/>
                <w:sz w:val="22"/>
                <w:szCs w:val="22"/>
              </w:rPr>
              <w:t xml:space="preserve">Arts Entrepreneurship and Management </w:t>
            </w:r>
            <w:r>
              <w:rPr>
                <w:rFonts w:asciiTheme="majorHAnsi" w:eastAsia="Calibri" w:hAnsiTheme="majorHAnsi" w:cs="Calibri"/>
                <w:sz w:val="22"/>
                <w:szCs w:val="22"/>
              </w:rPr>
              <w:t xml:space="preserve">(formerly IDIS concentration in Fine &amp;Performing Arts) </w:t>
            </w:r>
          </w:p>
        </w:tc>
        <w:tc>
          <w:tcPr>
            <w:tcW w:w="2610" w:type="dxa"/>
          </w:tcPr>
          <w:p w14:paraId="5232C2C4" w14:textId="77777777" w:rsidR="007B0A80" w:rsidRPr="00493CE7" w:rsidRDefault="007B0A80" w:rsidP="008F6B8A">
            <w:pPr>
              <w:ind w:left="0" w:hanging="2"/>
              <w:rPr>
                <w:rFonts w:asciiTheme="majorHAnsi" w:eastAsia="Calibri" w:hAnsiTheme="majorHAnsi" w:cs="Calibri"/>
                <w:sz w:val="22"/>
                <w:szCs w:val="22"/>
              </w:rPr>
            </w:pPr>
            <w:r>
              <w:rPr>
                <w:rFonts w:asciiTheme="majorHAnsi" w:eastAsia="Calibri" w:hAnsiTheme="majorHAnsi" w:cs="Calibri"/>
                <w:sz w:val="22"/>
                <w:szCs w:val="22"/>
              </w:rPr>
              <w:t>Goal 1.4</w:t>
            </w:r>
          </w:p>
        </w:tc>
        <w:tc>
          <w:tcPr>
            <w:tcW w:w="1710" w:type="dxa"/>
          </w:tcPr>
          <w:p w14:paraId="0066BCA3" w14:textId="77777777" w:rsidR="007B0A80" w:rsidRPr="00493CE7" w:rsidRDefault="007B0A80" w:rsidP="008F6B8A">
            <w:pPr>
              <w:ind w:left="0" w:hanging="2"/>
              <w:rPr>
                <w:rFonts w:asciiTheme="majorHAnsi" w:eastAsia="Calibri" w:hAnsiTheme="majorHAnsi" w:cs="Calibri"/>
                <w:sz w:val="22"/>
                <w:szCs w:val="22"/>
              </w:rPr>
            </w:pPr>
          </w:p>
        </w:tc>
      </w:tr>
      <w:tr w:rsidR="007B0A80" w:rsidRPr="00493CE7" w14:paraId="1FEEA112" w14:textId="77777777" w:rsidTr="00793B03">
        <w:trPr>
          <w:trHeight w:val="683"/>
        </w:trPr>
        <w:tc>
          <w:tcPr>
            <w:tcW w:w="4518" w:type="dxa"/>
          </w:tcPr>
          <w:p w14:paraId="1915FC91" w14:textId="7CF62ED5" w:rsidR="007B0A80" w:rsidRPr="00493CE7" w:rsidRDefault="007B0A80" w:rsidP="008F6B8A">
            <w:pPr>
              <w:ind w:left="0" w:hanging="2"/>
              <w:rPr>
                <w:rFonts w:asciiTheme="majorHAnsi" w:eastAsia="Calibri" w:hAnsiTheme="majorHAnsi" w:cs="Calibri"/>
                <w:sz w:val="22"/>
                <w:szCs w:val="22"/>
              </w:rPr>
            </w:pPr>
            <w:r>
              <w:rPr>
                <w:rFonts w:asciiTheme="majorHAnsi" w:eastAsia="Calibri" w:hAnsiTheme="majorHAnsi" w:cs="Calibri"/>
                <w:sz w:val="22"/>
                <w:szCs w:val="22"/>
              </w:rPr>
              <w:t xml:space="preserve">Complete development (and perhaps see through campus governance) new IDIS major in </w:t>
            </w:r>
            <w:r w:rsidRPr="008F6B8A">
              <w:rPr>
                <w:rFonts w:asciiTheme="majorHAnsi" w:eastAsia="Calibri" w:hAnsiTheme="majorHAnsi" w:cs="Calibri"/>
                <w:i/>
                <w:sz w:val="22"/>
                <w:szCs w:val="22"/>
              </w:rPr>
              <w:t xml:space="preserve">Public Humanities </w:t>
            </w:r>
            <w:r>
              <w:rPr>
                <w:rFonts w:asciiTheme="majorHAnsi" w:eastAsia="Calibri" w:hAnsiTheme="majorHAnsi" w:cs="Calibri"/>
                <w:sz w:val="22"/>
                <w:szCs w:val="22"/>
              </w:rPr>
              <w:t xml:space="preserve">(formerly IDIS concentration in Humanities) </w:t>
            </w:r>
          </w:p>
        </w:tc>
        <w:tc>
          <w:tcPr>
            <w:tcW w:w="2610" w:type="dxa"/>
          </w:tcPr>
          <w:p w14:paraId="7B8713D9" w14:textId="6E87A9DA" w:rsidR="007B0A80" w:rsidRPr="00493CE7" w:rsidRDefault="007B0A80" w:rsidP="00793B03">
            <w:pPr>
              <w:ind w:left="0" w:hanging="2"/>
              <w:rPr>
                <w:rFonts w:asciiTheme="majorHAnsi" w:eastAsia="Calibri" w:hAnsiTheme="majorHAnsi" w:cs="Calibri"/>
                <w:sz w:val="22"/>
                <w:szCs w:val="22"/>
              </w:rPr>
            </w:pPr>
            <w:r>
              <w:rPr>
                <w:rFonts w:asciiTheme="majorHAnsi" w:eastAsia="Calibri" w:hAnsiTheme="majorHAnsi" w:cs="Calibri"/>
                <w:sz w:val="22"/>
                <w:szCs w:val="22"/>
              </w:rPr>
              <w:t>Goal 1.4</w:t>
            </w:r>
          </w:p>
        </w:tc>
        <w:tc>
          <w:tcPr>
            <w:tcW w:w="1710" w:type="dxa"/>
          </w:tcPr>
          <w:p w14:paraId="08116F7C" w14:textId="77777777" w:rsidR="007B0A80" w:rsidRPr="00493CE7" w:rsidRDefault="007B0A80" w:rsidP="00793B03">
            <w:pPr>
              <w:ind w:left="0" w:hanging="2"/>
              <w:rPr>
                <w:rFonts w:asciiTheme="majorHAnsi" w:eastAsia="Calibri" w:hAnsiTheme="majorHAnsi" w:cs="Calibri"/>
                <w:sz w:val="22"/>
                <w:szCs w:val="22"/>
              </w:rPr>
            </w:pPr>
          </w:p>
        </w:tc>
      </w:tr>
      <w:tr w:rsidR="007B0A80" w:rsidRPr="00493CE7" w14:paraId="25A95EBE" w14:textId="77777777" w:rsidTr="00B910D3">
        <w:trPr>
          <w:trHeight w:val="683"/>
        </w:trPr>
        <w:tc>
          <w:tcPr>
            <w:tcW w:w="4518" w:type="dxa"/>
          </w:tcPr>
          <w:p w14:paraId="738D5ADC" w14:textId="6B79A1CD" w:rsidR="007B0A80" w:rsidRPr="00493CE7"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E</w:t>
            </w:r>
            <w:r w:rsidRPr="00493CE7">
              <w:rPr>
                <w:rFonts w:asciiTheme="majorHAnsi" w:hAnsiTheme="majorHAnsi"/>
                <w:sz w:val="20"/>
                <w:szCs w:val="22"/>
              </w:rPr>
              <w:t>xplore new online graduate program development in MS in Public Administration or eGovernment, a general MA in Liberal Studies or Organizational Leadership, and possible certificate in a field related to Arts or Nonprofit Management (in alignment with Theatre Block initiative)</w:t>
            </w:r>
          </w:p>
        </w:tc>
        <w:tc>
          <w:tcPr>
            <w:tcW w:w="2610" w:type="dxa"/>
          </w:tcPr>
          <w:p w14:paraId="10E39FF0" w14:textId="77777777" w:rsidR="007B0A80" w:rsidRPr="00493CE7"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1.4; Goal 1.5; Goal 1.6</w:t>
            </w:r>
          </w:p>
        </w:tc>
        <w:tc>
          <w:tcPr>
            <w:tcW w:w="1710" w:type="dxa"/>
          </w:tcPr>
          <w:p w14:paraId="077B70F7" w14:textId="77777777" w:rsidR="007B0A80" w:rsidRPr="00493CE7" w:rsidRDefault="007B0A80" w:rsidP="00B910D3">
            <w:pPr>
              <w:ind w:left="0" w:hanging="2"/>
              <w:rPr>
                <w:rFonts w:asciiTheme="majorHAnsi" w:eastAsia="Calibri" w:hAnsiTheme="majorHAnsi" w:cs="Calibri"/>
                <w:sz w:val="22"/>
                <w:szCs w:val="22"/>
              </w:rPr>
            </w:pPr>
          </w:p>
        </w:tc>
      </w:tr>
      <w:tr w:rsidR="007B0A80" w:rsidRPr="00493CE7" w14:paraId="009E9A1E" w14:textId="77777777" w:rsidTr="00B80747">
        <w:trPr>
          <w:trHeight w:val="683"/>
        </w:trPr>
        <w:tc>
          <w:tcPr>
            <w:tcW w:w="4518" w:type="dxa"/>
          </w:tcPr>
          <w:p w14:paraId="2E8AC531" w14:textId="4419C694" w:rsidR="007B0A80" w:rsidRPr="00493CE7" w:rsidRDefault="007B0A80" w:rsidP="00B80747">
            <w:pPr>
              <w:ind w:left="0" w:hanging="2"/>
              <w:rPr>
                <w:rFonts w:asciiTheme="majorHAnsi" w:eastAsia="Calibri" w:hAnsiTheme="majorHAnsi" w:cs="Calibri"/>
                <w:sz w:val="22"/>
                <w:szCs w:val="22"/>
              </w:rPr>
            </w:pPr>
            <w:r>
              <w:rPr>
                <w:rFonts w:asciiTheme="majorHAnsi" w:eastAsia="Calibri" w:hAnsiTheme="majorHAnsi" w:cs="Calibri"/>
                <w:sz w:val="22"/>
                <w:szCs w:val="22"/>
              </w:rPr>
              <w:t>Complete and implement Articulation Agreement with Rhein Waal University in Germany</w:t>
            </w:r>
          </w:p>
        </w:tc>
        <w:tc>
          <w:tcPr>
            <w:tcW w:w="2610" w:type="dxa"/>
          </w:tcPr>
          <w:p w14:paraId="4EA63C6D" w14:textId="77777777" w:rsidR="007B0A80" w:rsidRDefault="007B0A80" w:rsidP="00B80747">
            <w:pPr>
              <w:ind w:left="0" w:hanging="2"/>
              <w:rPr>
                <w:rFonts w:asciiTheme="majorHAnsi" w:eastAsia="Calibri" w:hAnsiTheme="majorHAnsi" w:cs="Calibri"/>
                <w:sz w:val="22"/>
                <w:szCs w:val="22"/>
              </w:rPr>
            </w:pPr>
            <w:r>
              <w:rPr>
                <w:rFonts w:asciiTheme="majorHAnsi" w:eastAsia="Calibri" w:hAnsiTheme="majorHAnsi" w:cs="Calibri"/>
                <w:sz w:val="22"/>
                <w:szCs w:val="22"/>
              </w:rPr>
              <w:t>Goal 1.2</w:t>
            </w:r>
          </w:p>
          <w:p w14:paraId="1CBBAC63" w14:textId="072F98A0" w:rsidR="007B0A80" w:rsidRPr="00493CE7" w:rsidRDefault="007B0A80" w:rsidP="00B80747">
            <w:pPr>
              <w:ind w:left="0" w:hanging="2"/>
              <w:rPr>
                <w:rFonts w:asciiTheme="majorHAnsi" w:eastAsia="Calibri" w:hAnsiTheme="majorHAnsi" w:cs="Calibri"/>
                <w:sz w:val="22"/>
                <w:szCs w:val="22"/>
              </w:rPr>
            </w:pPr>
            <w:r>
              <w:rPr>
                <w:rFonts w:asciiTheme="majorHAnsi" w:eastAsia="Calibri" w:hAnsiTheme="majorHAnsi" w:cs="Calibri"/>
                <w:sz w:val="22"/>
                <w:szCs w:val="22"/>
              </w:rPr>
              <w:t>Goal 1.3</w:t>
            </w:r>
          </w:p>
        </w:tc>
        <w:tc>
          <w:tcPr>
            <w:tcW w:w="1710" w:type="dxa"/>
          </w:tcPr>
          <w:p w14:paraId="66D125A8" w14:textId="77777777" w:rsidR="007B0A80" w:rsidRPr="00493CE7" w:rsidRDefault="007B0A80" w:rsidP="00B80747">
            <w:pPr>
              <w:ind w:left="0" w:hanging="2"/>
              <w:rPr>
                <w:rFonts w:asciiTheme="majorHAnsi" w:eastAsia="Calibri" w:hAnsiTheme="majorHAnsi" w:cs="Calibri"/>
                <w:sz w:val="22"/>
                <w:szCs w:val="22"/>
              </w:rPr>
            </w:pPr>
          </w:p>
        </w:tc>
      </w:tr>
      <w:tr w:rsidR="007B0A80" w:rsidRPr="00493CE7" w14:paraId="161F5A56" w14:textId="77777777" w:rsidTr="007B0A80">
        <w:trPr>
          <w:trHeight w:val="683"/>
        </w:trPr>
        <w:tc>
          <w:tcPr>
            <w:tcW w:w="4518" w:type="dxa"/>
          </w:tcPr>
          <w:p w14:paraId="59366F0E" w14:textId="3AC75154" w:rsidR="007B0A80" w:rsidRPr="00493CE7" w:rsidRDefault="007B0A80"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Support diversity pedagogies and campus programing through the Deans’ Anti-Racism Fund</w:t>
            </w:r>
          </w:p>
        </w:tc>
        <w:tc>
          <w:tcPr>
            <w:tcW w:w="2610" w:type="dxa"/>
          </w:tcPr>
          <w:p w14:paraId="751E8AEB" w14:textId="77777777" w:rsidR="007B0A80" w:rsidRDefault="007B0A80"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Goal 1.4</w:t>
            </w:r>
          </w:p>
          <w:p w14:paraId="1A5CB1C6" w14:textId="77777777" w:rsidR="007B0A80" w:rsidRDefault="007B0A80"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Goal 2.1</w:t>
            </w:r>
          </w:p>
          <w:p w14:paraId="38555517" w14:textId="77777777" w:rsidR="007B0A80" w:rsidRDefault="007B0A80"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Goal 2.3</w:t>
            </w:r>
          </w:p>
          <w:p w14:paraId="184F47BA" w14:textId="3CAE27CD" w:rsidR="00E2005E" w:rsidRPr="00493CE7" w:rsidRDefault="00E2005E"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Goal 5.1</w:t>
            </w:r>
          </w:p>
        </w:tc>
        <w:tc>
          <w:tcPr>
            <w:tcW w:w="1710" w:type="dxa"/>
          </w:tcPr>
          <w:p w14:paraId="347F63AB" w14:textId="199E608E" w:rsidR="007B0A80" w:rsidRPr="00493CE7" w:rsidRDefault="007B0A80"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x</w:t>
            </w:r>
          </w:p>
        </w:tc>
      </w:tr>
      <w:tr w:rsidR="007B0A80" w:rsidRPr="00493CE7" w14:paraId="1448D346" w14:textId="77777777" w:rsidTr="00B910D3">
        <w:trPr>
          <w:trHeight w:val="683"/>
        </w:trPr>
        <w:tc>
          <w:tcPr>
            <w:tcW w:w="4518" w:type="dxa"/>
          </w:tcPr>
          <w:p w14:paraId="6DA45C89" w14:textId="711CB339" w:rsidR="007B0A80" w:rsidRPr="00493CE7" w:rsidRDefault="007B0A80" w:rsidP="00BB4B83">
            <w:pPr>
              <w:ind w:left="0" w:hanging="2"/>
              <w:rPr>
                <w:rFonts w:asciiTheme="majorHAnsi" w:eastAsia="Calibri" w:hAnsiTheme="majorHAnsi" w:cs="Calibri"/>
                <w:sz w:val="22"/>
                <w:szCs w:val="22"/>
              </w:rPr>
            </w:pPr>
            <w:r>
              <w:rPr>
                <w:rFonts w:asciiTheme="majorHAnsi" w:eastAsia="Calibri" w:hAnsiTheme="majorHAnsi" w:cs="Calibri"/>
                <w:sz w:val="22"/>
                <w:szCs w:val="22"/>
              </w:rPr>
              <w:t>Refine new CTL structure, including targeted faculty development in Advising</w:t>
            </w:r>
          </w:p>
        </w:tc>
        <w:tc>
          <w:tcPr>
            <w:tcW w:w="2610" w:type="dxa"/>
          </w:tcPr>
          <w:p w14:paraId="557EF8D7" w14:textId="77777777" w:rsidR="007B0A80" w:rsidRPr="00493CE7"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2.1</w:t>
            </w:r>
          </w:p>
        </w:tc>
        <w:tc>
          <w:tcPr>
            <w:tcW w:w="1710" w:type="dxa"/>
          </w:tcPr>
          <w:p w14:paraId="031D40BA" w14:textId="029B4114" w:rsidR="007B0A80" w:rsidRPr="00493CE7" w:rsidRDefault="008E6E9B"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x (perhaps)</w:t>
            </w:r>
          </w:p>
        </w:tc>
      </w:tr>
      <w:tr w:rsidR="007B0A80" w:rsidRPr="00493CE7" w14:paraId="5685F209" w14:textId="77777777" w:rsidTr="00B910D3">
        <w:trPr>
          <w:trHeight w:val="683"/>
        </w:trPr>
        <w:tc>
          <w:tcPr>
            <w:tcW w:w="4518" w:type="dxa"/>
          </w:tcPr>
          <w:p w14:paraId="48DDE4A5" w14:textId="7DD62202" w:rsidR="007B0A80" w:rsidRPr="00493CE7" w:rsidRDefault="007B0A80" w:rsidP="00BB4B83">
            <w:pPr>
              <w:ind w:left="0" w:hanging="2"/>
              <w:rPr>
                <w:rFonts w:asciiTheme="majorHAnsi" w:eastAsia="Calibri" w:hAnsiTheme="majorHAnsi" w:cs="Calibri"/>
                <w:sz w:val="22"/>
                <w:szCs w:val="22"/>
              </w:rPr>
            </w:pPr>
            <w:r>
              <w:rPr>
                <w:rFonts w:asciiTheme="majorHAnsi" w:eastAsia="Calibri" w:hAnsiTheme="majorHAnsi" w:cs="Calibri"/>
                <w:sz w:val="22"/>
                <w:szCs w:val="22"/>
              </w:rPr>
              <w:t>Implement work of HEIF grant, including Multilingual Peer Mentoring program</w:t>
            </w:r>
          </w:p>
        </w:tc>
        <w:tc>
          <w:tcPr>
            <w:tcW w:w="2610" w:type="dxa"/>
          </w:tcPr>
          <w:p w14:paraId="039971FA" w14:textId="77777777" w:rsidR="007B0A80" w:rsidRPr="00493CE7"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2.2</w:t>
            </w:r>
          </w:p>
        </w:tc>
        <w:tc>
          <w:tcPr>
            <w:tcW w:w="1710" w:type="dxa"/>
          </w:tcPr>
          <w:p w14:paraId="30B623BE" w14:textId="0F134907" w:rsidR="007B0A80" w:rsidRPr="00493CE7"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x</w:t>
            </w:r>
          </w:p>
        </w:tc>
      </w:tr>
      <w:tr w:rsidR="007B0A80" w:rsidRPr="00493CE7" w14:paraId="58119FBA" w14:textId="77777777" w:rsidTr="00B910D3">
        <w:trPr>
          <w:trHeight w:val="683"/>
        </w:trPr>
        <w:tc>
          <w:tcPr>
            <w:tcW w:w="4518" w:type="dxa"/>
          </w:tcPr>
          <w:p w14:paraId="6BA31E15" w14:textId="4B6C50D1" w:rsidR="007B0A80" w:rsidRPr="00493CE7"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Refine new CTL structure, including targeted faculty development in Inclusive Excellence pedagogies</w:t>
            </w:r>
          </w:p>
        </w:tc>
        <w:tc>
          <w:tcPr>
            <w:tcW w:w="2610" w:type="dxa"/>
          </w:tcPr>
          <w:p w14:paraId="0039B227" w14:textId="77777777" w:rsidR="007B0A80"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2.3</w:t>
            </w:r>
          </w:p>
          <w:p w14:paraId="6BC5EB29" w14:textId="40742B01" w:rsidR="00E2005E" w:rsidRPr="00493CE7" w:rsidRDefault="00E2005E"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5.1</w:t>
            </w:r>
          </w:p>
        </w:tc>
        <w:tc>
          <w:tcPr>
            <w:tcW w:w="1710" w:type="dxa"/>
          </w:tcPr>
          <w:p w14:paraId="22DB7484" w14:textId="71E540AC" w:rsidR="007B0A80" w:rsidRPr="00493CE7"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x</w:t>
            </w:r>
          </w:p>
        </w:tc>
      </w:tr>
      <w:tr w:rsidR="007B0A80" w:rsidRPr="00493CE7" w14:paraId="692C66B0" w14:textId="77777777" w:rsidTr="007B0A80">
        <w:trPr>
          <w:trHeight w:val="683"/>
        </w:trPr>
        <w:tc>
          <w:tcPr>
            <w:tcW w:w="4518" w:type="dxa"/>
          </w:tcPr>
          <w:p w14:paraId="702B9EFB" w14:textId="77777777" w:rsidR="007B0A80" w:rsidRPr="00493CE7" w:rsidRDefault="007B0A80"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Expand departmental collaboration with colleagues on Davis Grant to identify career competencies</w:t>
            </w:r>
          </w:p>
        </w:tc>
        <w:tc>
          <w:tcPr>
            <w:tcW w:w="2610" w:type="dxa"/>
          </w:tcPr>
          <w:p w14:paraId="43A29EFB" w14:textId="77777777" w:rsidR="007B0A80" w:rsidRDefault="007B0A80"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Goal 2.5</w:t>
            </w:r>
          </w:p>
          <w:p w14:paraId="547EF9A5" w14:textId="50B9CE56" w:rsidR="00E2005E" w:rsidRPr="00493CE7" w:rsidRDefault="00E2005E"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Goal 5.1</w:t>
            </w:r>
          </w:p>
        </w:tc>
        <w:tc>
          <w:tcPr>
            <w:tcW w:w="1710" w:type="dxa"/>
          </w:tcPr>
          <w:p w14:paraId="263C0F87" w14:textId="77777777" w:rsidR="007B0A80" w:rsidRPr="00493CE7" w:rsidRDefault="007B0A80" w:rsidP="007B0A80">
            <w:pPr>
              <w:ind w:left="0" w:hanging="2"/>
              <w:rPr>
                <w:rFonts w:asciiTheme="majorHAnsi" w:eastAsia="Calibri" w:hAnsiTheme="majorHAnsi" w:cs="Calibri"/>
                <w:sz w:val="22"/>
                <w:szCs w:val="22"/>
              </w:rPr>
            </w:pPr>
            <w:r>
              <w:rPr>
                <w:rFonts w:asciiTheme="majorHAnsi" w:eastAsia="Calibri" w:hAnsiTheme="majorHAnsi" w:cs="Calibri"/>
                <w:sz w:val="22"/>
                <w:szCs w:val="22"/>
              </w:rPr>
              <w:t>x</w:t>
            </w:r>
          </w:p>
        </w:tc>
      </w:tr>
      <w:tr w:rsidR="007B0A80" w:rsidRPr="00493CE7" w14:paraId="088E2877" w14:textId="77777777" w:rsidTr="00B910D3">
        <w:trPr>
          <w:trHeight w:val="683"/>
        </w:trPr>
        <w:tc>
          <w:tcPr>
            <w:tcW w:w="4518" w:type="dxa"/>
          </w:tcPr>
          <w:p w14:paraId="25AF669B" w14:textId="7B618640" w:rsidR="007B0A80" w:rsidRPr="00493CE7" w:rsidRDefault="007B0A80" w:rsidP="00801B17">
            <w:pPr>
              <w:ind w:left="0" w:hanging="2"/>
              <w:rPr>
                <w:rFonts w:asciiTheme="majorHAnsi" w:eastAsia="Calibri" w:hAnsiTheme="majorHAnsi" w:cs="Calibri"/>
                <w:sz w:val="22"/>
                <w:szCs w:val="22"/>
              </w:rPr>
            </w:pPr>
            <w:r>
              <w:rPr>
                <w:rFonts w:asciiTheme="majorHAnsi" w:eastAsia="Calibri" w:hAnsiTheme="majorHAnsi" w:cs="Calibri"/>
                <w:sz w:val="22"/>
                <w:szCs w:val="22"/>
              </w:rPr>
              <w:t xml:space="preserve">Pending outcome of NEH </w:t>
            </w:r>
            <w:r w:rsidR="00801B17">
              <w:rPr>
                <w:rFonts w:asciiTheme="majorHAnsi" w:eastAsia="Calibri" w:hAnsiTheme="majorHAnsi" w:cs="Calibri"/>
                <w:i/>
                <w:sz w:val="22"/>
                <w:szCs w:val="22"/>
              </w:rPr>
              <w:t>Infrastructure and C</w:t>
            </w:r>
            <w:r w:rsidRPr="00BB4B83">
              <w:rPr>
                <w:rFonts w:asciiTheme="majorHAnsi" w:eastAsia="Calibri" w:hAnsiTheme="majorHAnsi" w:cs="Calibri"/>
                <w:i/>
                <w:sz w:val="22"/>
                <w:szCs w:val="22"/>
              </w:rPr>
              <w:t xml:space="preserve">apacity Building </w:t>
            </w:r>
            <w:r w:rsidR="00801B17">
              <w:rPr>
                <w:rFonts w:asciiTheme="majorHAnsi" w:eastAsia="Calibri" w:hAnsiTheme="majorHAnsi" w:cs="Calibri"/>
                <w:i/>
                <w:sz w:val="22"/>
                <w:szCs w:val="22"/>
              </w:rPr>
              <w:t>g</w:t>
            </w:r>
            <w:r w:rsidRPr="00BB4B83">
              <w:rPr>
                <w:rFonts w:asciiTheme="majorHAnsi" w:eastAsia="Calibri" w:hAnsiTheme="majorHAnsi" w:cs="Calibri"/>
                <w:i/>
                <w:sz w:val="22"/>
                <w:szCs w:val="22"/>
              </w:rPr>
              <w:t>rant</w:t>
            </w:r>
            <w:r>
              <w:rPr>
                <w:rFonts w:asciiTheme="majorHAnsi" w:eastAsia="Calibri" w:hAnsiTheme="majorHAnsi" w:cs="Calibri"/>
                <w:sz w:val="22"/>
                <w:szCs w:val="22"/>
              </w:rPr>
              <w:t xml:space="preserve">, </w:t>
            </w:r>
            <w:r w:rsidR="00801B17" w:rsidRPr="00493CE7">
              <w:rPr>
                <w:rFonts w:asciiTheme="majorHAnsi" w:hAnsiTheme="majorHAnsi"/>
                <w:sz w:val="20"/>
                <w:szCs w:val="22"/>
              </w:rPr>
              <w:t>develop academic programming for the Theatre Block and the Fitchburg Art Museum, providing high-impact internship and other learning opportunities in Economics, Professional Writing, Art/Music/Theatre programs. Increase participation in Community ensembles</w:t>
            </w:r>
          </w:p>
        </w:tc>
        <w:tc>
          <w:tcPr>
            <w:tcW w:w="2610" w:type="dxa"/>
          </w:tcPr>
          <w:p w14:paraId="7C26B904" w14:textId="77777777" w:rsidR="00E2005E" w:rsidRDefault="00E2005E"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1.4</w:t>
            </w:r>
          </w:p>
          <w:p w14:paraId="0D33047D" w14:textId="20D94832" w:rsidR="00E2005E" w:rsidRDefault="00E2005E"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1.6</w:t>
            </w:r>
          </w:p>
          <w:p w14:paraId="5D54BC51" w14:textId="77777777" w:rsidR="007B0A80" w:rsidRDefault="00E2005E"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 xml:space="preserve">Goal </w:t>
            </w:r>
            <w:r w:rsidR="007B0A80">
              <w:rPr>
                <w:rFonts w:asciiTheme="majorHAnsi" w:eastAsia="Calibri" w:hAnsiTheme="majorHAnsi" w:cs="Calibri"/>
                <w:sz w:val="22"/>
                <w:szCs w:val="22"/>
              </w:rPr>
              <w:t>3.2</w:t>
            </w:r>
          </w:p>
          <w:p w14:paraId="16C96464" w14:textId="77777777" w:rsidR="00E2005E" w:rsidRDefault="00E2005E"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3.4</w:t>
            </w:r>
          </w:p>
          <w:p w14:paraId="424403AF" w14:textId="77777777" w:rsidR="00E2005E" w:rsidRDefault="00E2005E"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3.5</w:t>
            </w:r>
          </w:p>
          <w:p w14:paraId="550009A5" w14:textId="411406CA" w:rsidR="00E2005E" w:rsidRPr="00493CE7" w:rsidRDefault="00E2005E"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3.6</w:t>
            </w:r>
          </w:p>
        </w:tc>
        <w:tc>
          <w:tcPr>
            <w:tcW w:w="1710" w:type="dxa"/>
          </w:tcPr>
          <w:p w14:paraId="7D7EE7C3" w14:textId="77777777" w:rsidR="007B0A80" w:rsidRPr="00493CE7" w:rsidRDefault="007B0A80" w:rsidP="00B910D3">
            <w:pPr>
              <w:ind w:left="0" w:hanging="2"/>
              <w:rPr>
                <w:rFonts w:asciiTheme="majorHAnsi" w:eastAsia="Calibri" w:hAnsiTheme="majorHAnsi" w:cs="Calibri"/>
                <w:sz w:val="22"/>
                <w:szCs w:val="22"/>
              </w:rPr>
            </w:pPr>
          </w:p>
        </w:tc>
      </w:tr>
      <w:tr w:rsidR="007B0A80" w:rsidRPr="00493CE7" w14:paraId="696A6BDA" w14:textId="77777777" w:rsidTr="00B910D3">
        <w:trPr>
          <w:trHeight w:val="683"/>
        </w:trPr>
        <w:tc>
          <w:tcPr>
            <w:tcW w:w="4518" w:type="dxa"/>
          </w:tcPr>
          <w:p w14:paraId="50B32430" w14:textId="464E3354" w:rsidR="007B0A80" w:rsidRPr="00493CE7" w:rsidRDefault="00801B17" w:rsidP="008E6E9B">
            <w:pPr>
              <w:ind w:left="0" w:hanging="2"/>
              <w:rPr>
                <w:rFonts w:asciiTheme="majorHAnsi" w:eastAsia="Calibri" w:hAnsiTheme="majorHAnsi" w:cs="Calibri"/>
                <w:sz w:val="22"/>
                <w:szCs w:val="22"/>
              </w:rPr>
            </w:pPr>
            <w:r w:rsidRPr="00493CE7">
              <w:rPr>
                <w:rFonts w:asciiTheme="majorHAnsi" w:hAnsiTheme="majorHAnsi"/>
                <w:sz w:val="20"/>
                <w:szCs w:val="22"/>
              </w:rPr>
              <w:t xml:space="preserve">Strengthen </w:t>
            </w:r>
            <w:r>
              <w:rPr>
                <w:rFonts w:asciiTheme="majorHAnsi" w:hAnsiTheme="majorHAnsi"/>
                <w:sz w:val="20"/>
                <w:szCs w:val="22"/>
              </w:rPr>
              <w:t xml:space="preserve">city and </w:t>
            </w:r>
            <w:r w:rsidRPr="00493CE7">
              <w:rPr>
                <w:rFonts w:asciiTheme="majorHAnsi" w:hAnsiTheme="majorHAnsi"/>
                <w:sz w:val="20"/>
                <w:szCs w:val="22"/>
              </w:rPr>
              <w:t xml:space="preserve">regional collaborations </w:t>
            </w:r>
            <w:r>
              <w:rPr>
                <w:rFonts w:asciiTheme="majorHAnsi" w:hAnsiTheme="majorHAnsi"/>
                <w:sz w:val="20"/>
                <w:szCs w:val="22"/>
              </w:rPr>
              <w:t xml:space="preserve">related to the </w:t>
            </w:r>
            <w:r w:rsidR="008E6E9B">
              <w:rPr>
                <w:rFonts w:asciiTheme="majorHAnsi" w:hAnsiTheme="majorHAnsi"/>
                <w:sz w:val="20"/>
                <w:szCs w:val="22"/>
              </w:rPr>
              <w:t xml:space="preserve">area’s </w:t>
            </w:r>
            <w:r>
              <w:rPr>
                <w:rFonts w:asciiTheme="majorHAnsi" w:hAnsiTheme="majorHAnsi"/>
                <w:sz w:val="20"/>
                <w:szCs w:val="22"/>
              </w:rPr>
              <w:t xml:space="preserve">social and economic development </w:t>
            </w:r>
            <w:r w:rsidR="008E6E9B">
              <w:rPr>
                <w:rFonts w:asciiTheme="majorHAnsi" w:hAnsiTheme="majorHAnsi"/>
                <w:sz w:val="20"/>
                <w:szCs w:val="22"/>
              </w:rPr>
              <w:t xml:space="preserve">through the </w:t>
            </w:r>
            <w:r>
              <w:rPr>
                <w:rFonts w:asciiTheme="majorHAnsi" w:hAnsiTheme="majorHAnsi"/>
                <w:sz w:val="20"/>
                <w:szCs w:val="22"/>
              </w:rPr>
              <w:t>Fitchburg</w:t>
            </w:r>
            <w:r w:rsidR="008E6E9B">
              <w:rPr>
                <w:rFonts w:asciiTheme="majorHAnsi" w:hAnsiTheme="majorHAnsi"/>
                <w:sz w:val="20"/>
                <w:szCs w:val="22"/>
              </w:rPr>
              <w:t xml:space="preserve"> Local Innovation Project </w:t>
            </w:r>
          </w:p>
        </w:tc>
        <w:tc>
          <w:tcPr>
            <w:tcW w:w="2610" w:type="dxa"/>
          </w:tcPr>
          <w:p w14:paraId="52BFC80D" w14:textId="77777777" w:rsidR="007B0A80"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3.3</w:t>
            </w:r>
          </w:p>
          <w:p w14:paraId="03801FCE" w14:textId="226A8114" w:rsidR="00801B17" w:rsidRPr="00493CE7" w:rsidRDefault="00801B17"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3.4</w:t>
            </w:r>
          </w:p>
        </w:tc>
        <w:tc>
          <w:tcPr>
            <w:tcW w:w="1710" w:type="dxa"/>
          </w:tcPr>
          <w:p w14:paraId="6550D78F" w14:textId="0D6850F1" w:rsidR="007B0A80" w:rsidRPr="00493CE7"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x</w:t>
            </w:r>
          </w:p>
        </w:tc>
      </w:tr>
      <w:tr w:rsidR="007B0A80" w:rsidRPr="00493CE7" w14:paraId="2CC410BD" w14:textId="77777777" w:rsidTr="00793B03">
        <w:trPr>
          <w:trHeight w:val="683"/>
        </w:trPr>
        <w:tc>
          <w:tcPr>
            <w:tcW w:w="4518" w:type="dxa"/>
          </w:tcPr>
          <w:p w14:paraId="501BAF23" w14:textId="0E905955" w:rsidR="007B0A80" w:rsidRPr="00493CE7" w:rsidRDefault="00801B17" w:rsidP="00793B03">
            <w:pPr>
              <w:ind w:left="0" w:hanging="2"/>
              <w:rPr>
                <w:rFonts w:asciiTheme="majorHAnsi" w:eastAsia="Calibri" w:hAnsiTheme="majorHAnsi" w:cs="Calibri"/>
                <w:sz w:val="22"/>
                <w:szCs w:val="22"/>
              </w:rPr>
            </w:pPr>
            <w:r w:rsidRPr="00493CE7">
              <w:rPr>
                <w:rFonts w:asciiTheme="majorHAnsi" w:hAnsiTheme="majorHAnsi"/>
                <w:sz w:val="20"/>
                <w:szCs w:val="22"/>
              </w:rPr>
              <w:t>Strengthen regional collaborations in the Arts and Humanities with sister and 2-year campuses</w:t>
            </w:r>
          </w:p>
        </w:tc>
        <w:tc>
          <w:tcPr>
            <w:tcW w:w="2610" w:type="dxa"/>
          </w:tcPr>
          <w:p w14:paraId="511AA3C3" w14:textId="07023368" w:rsidR="007B0A80" w:rsidRPr="00493CE7" w:rsidRDefault="007B0A80" w:rsidP="00B910D3">
            <w:pPr>
              <w:ind w:left="0" w:hanging="2"/>
              <w:rPr>
                <w:rFonts w:asciiTheme="majorHAnsi" w:eastAsia="Calibri" w:hAnsiTheme="majorHAnsi" w:cs="Calibri"/>
                <w:sz w:val="22"/>
                <w:szCs w:val="22"/>
              </w:rPr>
            </w:pPr>
            <w:r>
              <w:rPr>
                <w:rFonts w:asciiTheme="majorHAnsi" w:eastAsia="Calibri" w:hAnsiTheme="majorHAnsi" w:cs="Calibri"/>
                <w:sz w:val="22"/>
                <w:szCs w:val="22"/>
              </w:rPr>
              <w:t>Goal 3.6</w:t>
            </w:r>
          </w:p>
        </w:tc>
        <w:tc>
          <w:tcPr>
            <w:tcW w:w="1710" w:type="dxa"/>
          </w:tcPr>
          <w:p w14:paraId="060945B6" w14:textId="49AA70C9" w:rsidR="007B0A80" w:rsidRPr="00493CE7" w:rsidRDefault="008E6E9B" w:rsidP="00793B03">
            <w:pPr>
              <w:ind w:left="0" w:hanging="2"/>
              <w:rPr>
                <w:rFonts w:asciiTheme="majorHAnsi" w:eastAsia="Calibri" w:hAnsiTheme="majorHAnsi" w:cs="Calibri"/>
                <w:sz w:val="22"/>
                <w:szCs w:val="22"/>
              </w:rPr>
            </w:pPr>
            <w:r>
              <w:rPr>
                <w:rFonts w:asciiTheme="majorHAnsi" w:eastAsia="Calibri" w:hAnsiTheme="majorHAnsi" w:cs="Calibri"/>
                <w:sz w:val="22"/>
                <w:szCs w:val="22"/>
              </w:rPr>
              <w:t>X (perhaps)</w:t>
            </w:r>
          </w:p>
        </w:tc>
      </w:tr>
      <w:tr w:rsidR="007B0A80" w:rsidRPr="00493CE7" w14:paraId="0B2BF8EC" w14:textId="77777777" w:rsidTr="00793B03">
        <w:trPr>
          <w:trHeight w:val="683"/>
        </w:trPr>
        <w:tc>
          <w:tcPr>
            <w:tcW w:w="4518" w:type="dxa"/>
          </w:tcPr>
          <w:p w14:paraId="78C2F048" w14:textId="3A2A0079" w:rsidR="007B0A80" w:rsidRPr="00BB4B83" w:rsidRDefault="007B0A80" w:rsidP="00BB4B83">
            <w:pPr>
              <w:ind w:left="0" w:hanging="2"/>
              <w:rPr>
                <w:rFonts w:asciiTheme="majorHAnsi" w:hAnsiTheme="majorHAnsi"/>
                <w:sz w:val="20"/>
                <w:szCs w:val="22"/>
              </w:rPr>
            </w:pPr>
            <w:r w:rsidRPr="00493CE7">
              <w:rPr>
                <w:rFonts w:asciiTheme="majorHAnsi" w:hAnsiTheme="majorHAnsi"/>
                <w:sz w:val="20"/>
                <w:szCs w:val="22"/>
              </w:rPr>
              <w:t xml:space="preserve">Make Digital Humanities a distinction of Fitchburg State by expanding visibility and </w:t>
            </w:r>
            <w:r>
              <w:rPr>
                <w:rFonts w:asciiTheme="majorHAnsi" w:hAnsiTheme="majorHAnsi"/>
                <w:sz w:val="20"/>
                <w:szCs w:val="22"/>
              </w:rPr>
              <w:t>dedicated space</w:t>
            </w:r>
            <w:r w:rsidRPr="00493CE7">
              <w:rPr>
                <w:rFonts w:asciiTheme="majorHAnsi" w:hAnsiTheme="majorHAnsi"/>
                <w:sz w:val="20"/>
                <w:szCs w:val="22"/>
              </w:rPr>
              <w:t xml:space="preserve"> in current CTL library </w:t>
            </w:r>
            <w:r>
              <w:rPr>
                <w:rFonts w:asciiTheme="majorHAnsi" w:hAnsiTheme="majorHAnsi"/>
                <w:sz w:val="20"/>
                <w:szCs w:val="22"/>
              </w:rPr>
              <w:t xml:space="preserve">room, </w:t>
            </w:r>
            <w:r w:rsidRPr="00493CE7">
              <w:rPr>
                <w:rFonts w:asciiTheme="majorHAnsi" w:hAnsiTheme="majorHAnsi"/>
                <w:sz w:val="20"/>
                <w:szCs w:val="22"/>
              </w:rPr>
              <w:t>for digitally-enhanced faculty and student work</w:t>
            </w:r>
            <w:r>
              <w:rPr>
                <w:rFonts w:asciiTheme="majorHAnsi" w:hAnsiTheme="majorHAnsi"/>
                <w:sz w:val="20"/>
                <w:szCs w:val="22"/>
              </w:rPr>
              <w:t xml:space="preserve">. </w:t>
            </w:r>
          </w:p>
        </w:tc>
        <w:tc>
          <w:tcPr>
            <w:tcW w:w="2610" w:type="dxa"/>
          </w:tcPr>
          <w:p w14:paraId="26CA5447" w14:textId="3B0FE6E2" w:rsidR="00801B17" w:rsidRDefault="00801B17" w:rsidP="00606956">
            <w:pPr>
              <w:ind w:left="0" w:hanging="2"/>
              <w:rPr>
                <w:rFonts w:asciiTheme="majorHAnsi" w:eastAsia="Calibri" w:hAnsiTheme="majorHAnsi" w:cs="Calibri"/>
                <w:sz w:val="22"/>
                <w:szCs w:val="22"/>
              </w:rPr>
            </w:pPr>
            <w:r>
              <w:rPr>
                <w:rFonts w:asciiTheme="majorHAnsi" w:eastAsia="Calibri" w:hAnsiTheme="majorHAnsi" w:cs="Calibri"/>
                <w:sz w:val="22"/>
                <w:szCs w:val="22"/>
              </w:rPr>
              <w:t>Goal 1.4</w:t>
            </w:r>
          </w:p>
          <w:p w14:paraId="6AE69462" w14:textId="77777777" w:rsidR="00801B17" w:rsidRDefault="007B0A80" w:rsidP="00606956">
            <w:pPr>
              <w:ind w:left="0" w:hanging="2"/>
              <w:rPr>
                <w:rFonts w:asciiTheme="majorHAnsi" w:eastAsia="Calibri" w:hAnsiTheme="majorHAnsi" w:cs="Calibri"/>
                <w:sz w:val="22"/>
                <w:szCs w:val="22"/>
              </w:rPr>
            </w:pPr>
            <w:r>
              <w:rPr>
                <w:rFonts w:asciiTheme="majorHAnsi" w:eastAsia="Calibri" w:hAnsiTheme="majorHAnsi" w:cs="Calibri"/>
                <w:sz w:val="22"/>
                <w:szCs w:val="22"/>
              </w:rPr>
              <w:t xml:space="preserve">Goal 4.3; </w:t>
            </w:r>
          </w:p>
          <w:p w14:paraId="69890140" w14:textId="2AD775AE" w:rsidR="007B0A80" w:rsidRPr="00493CE7" w:rsidRDefault="007B0A80" w:rsidP="00606956">
            <w:pPr>
              <w:ind w:left="0" w:hanging="2"/>
              <w:rPr>
                <w:rFonts w:asciiTheme="majorHAnsi" w:eastAsia="Calibri" w:hAnsiTheme="majorHAnsi" w:cs="Calibri"/>
                <w:sz w:val="22"/>
                <w:szCs w:val="22"/>
              </w:rPr>
            </w:pPr>
            <w:r>
              <w:rPr>
                <w:rFonts w:asciiTheme="majorHAnsi" w:eastAsia="Calibri" w:hAnsiTheme="majorHAnsi" w:cs="Calibri"/>
                <w:sz w:val="22"/>
                <w:szCs w:val="22"/>
              </w:rPr>
              <w:t>Goal 4.4</w:t>
            </w:r>
          </w:p>
        </w:tc>
        <w:tc>
          <w:tcPr>
            <w:tcW w:w="1710" w:type="dxa"/>
          </w:tcPr>
          <w:p w14:paraId="4801E145" w14:textId="1DA3FCB6" w:rsidR="007B0A80" w:rsidRPr="00493CE7" w:rsidRDefault="008E6E9B" w:rsidP="00793B03">
            <w:pPr>
              <w:ind w:left="0" w:hanging="2"/>
              <w:rPr>
                <w:rFonts w:asciiTheme="majorHAnsi" w:eastAsia="Calibri" w:hAnsiTheme="majorHAnsi" w:cs="Calibri"/>
                <w:sz w:val="22"/>
                <w:szCs w:val="22"/>
              </w:rPr>
            </w:pPr>
            <w:r>
              <w:rPr>
                <w:rFonts w:asciiTheme="majorHAnsi" w:eastAsia="Calibri" w:hAnsiTheme="majorHAnsi" w:cs="Calibri"/>
                <w:sz w:val="22"/>
                <w:szCs w:val="22"/>
              </w:rPr>
              <w:t>X (perhaps)</w:t>
            </w:r>
          </w:p>
        </w:tc>
      </w:tr>
    </w:tbl>
    <w:p w14:paraId="21017977" w14:textId="65A11F46" w:rsidR="00A506ED" w:rsidRPr="00493CE7" w:rsidRDefault="00825715" w:rsidP="00493CE7">
      <w:pPr>
        <w:tabs>
          <w:tab w:val="left" w:pos="-1440"/>
        </w:tabs>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ab/>
      </w:r>
      <w:r w:rsidR="008542CD">
        <w:rPr>
          <w:rFonts w:asciiTheme="majorHAnsi" w:eastAsia="Calibri" w:hAnsiTheme="majorHAnsi" w:cs="Calibri"/>
          <w:b/>
          <w:sz w:val="22"/>
          <w:szCs w:val="22"/>
        </w:rPr>
        <w:tab/>
      </w:r>
      <w:r w:rsidRPr="008542CD">
        <w:rPr>
          <w:rFonts w:asciiTheme="majorHAnsi" w:eastAsia="Calibri" w:hAnsiTheme="majorHAnsi" w:cs="Calibri"/>
          <w:i/>
          <w:sz w:val="14"/>
          <w:szCs w:val="22"/>
        </w:rPr>
        <w:t>Updates to the Action Plan may be submitted via a revised Annual Report.</w:t>
      </w:r>
    </w:p>
    <w:p w14:paraId="3A55E0FD" w14:textId="77777777" w:rsidR="00A506ED" w:rsidRPr="00493CE7" w:rsidRDefault="00825715" w:rsidP="00493CE7">
      <w:pPr>
        <w:tabs>
          <w:tab w:val="left" w:pos="-1440"/>
        </w:tabs>
        <w:ind w:left="0" w:hanging="2"/>
        <w:rPr>
          <w:rFonts w:asciiTheme="majorHAnsi" w:eastAsia="Calibri" w:hAnsiTheme="majorHAnsi" w:cs="Calibri"/>
          <w:sz w:val="22"/>
          <w:szCs w:val="22"/>
        </w:rPr>
      </w:pPr>
      <w:r w:rsidRPr="00493CE7">
        <w:rPr>
          <w:rFonts w:asciiTheme="majorHAnsi" w:eastAsia="Calibri" w:hAnsiTheme="majorHAnsi" w:cs="Calibri"/>
          <w:b/>
          <w:sz w:val="22"/>
          <w:szCs w:val="22"/>
        </w:rPr>
        <w:t>X</w:t>
      </w:r>
      <w:r w:rsidRPr="00493CE7">
        <w:rPr>
          <w:rFonts w:asciiTheme="majorHAnsi" w:eastAsia="Calibri" w:hAnsiTheme="majorHAnsi" w:cs="Calibri"/>
          <w:b/>
          <w:sz w:val="22"/>
          <w:szCs w:val="22"/>
        </w:rPr>
        <w:tab/>
        <w:t>Reflection:</w:t>
      </w:r>
    </w:p>
    <w:p w14:paraId="0D804193" w14:textId="71117757" w:rsidR="00A506ED" w:rsidRPr="00517599" w:rsidRDefault="00825715" w:rsidP="00517599">
      <w:pPr>
        <w:tabs>
          <w:tab w:val="left" w:pos="-1440"/>
        </w:tabs>
        <w:ind w:left="0" w:hanging="2"/>
        <w:rPr>
          <w:rFonts w:asciiTheme="majorHAnsi" w:eastAsia="Calibri" w:hAnsiTheme="majorHAnsi" w:cs="Calibri"/>
          <w:i/>
          <w:sz w:val="14"/>
          <w:szCs w:val="22"/>
        </w:rPr>
      </w:pPr>
      <w:r w:rsidRPr="00493CE7">
        <w:rPr>
          <w:rFonts w:asciiTheme="majorHAnsi" w:eastAsia="Calibri" w:hAnsiTheme="majorHAnsi" w:cs="Calibri"/>
          <w:b/>
          <w:sz w:val="22"/>
          <w:szCs w:val="22"/>
        </w:rPr>
        <w:tab/>
      </w:r>
      <w:r w:rsidR="008542CD">
        <w:rPr>
          <w:rFonts w:asciiTheme="majorHAnsi" w:eastAsia="Calibri" w:hAnsiTheme="majorHAnsi" w:cs="Calibri"/>
          <w:b/>
          <w:sz w:val="22"/>
          <w:szCs w:val="22"/>
        </w:rPr>
        <w:tab/>
      </w:r>
      <w:r w:rsidRPr="008542CD">
        <w:rPr>
          <w:rFonts w:asciiTheme="majorHAnsi" w:eastAsia="Calibri" w:hAnsiTheme="majorHAnsi" w:cs="Calibri"/>
          <w:i/>
          <w:sz w:val="14"/>
          <w:szCs w:val="22"/>
        </w:rPr>
        <w:t xml:space="preserve">Take this section to reflect on-- </w:t>
      </w:r>
    </w:p>
    <w:p w14:paraId="092F2E0F" w14:textId="60F29E66" w:rsidR="00A506ED" w:rsidRPr="00517599" w:rsidRDefault="00825715" w:rsidP="00517599">
      <w:pPr>
        <w:numPr>
          <w:ilvl w:val="0"/>
          <w:numId w:val="1"/>
        </w:numPr>
        <w:tabs>
          <w:tab w:val="left" w:pos="-1440"/>
        </w:tabs>
        <w:ind w:leftChars="299" w:left="719" w:hanging="1"/>
        <w:rPr>
          <w:rFonts w:asciiTheme="majorHAnsi" w:eastAsia="Calibri" w:hAnsiTheme="majorHAnsi" w:cs="Calibri"/>
          <w:i/>
          <w:sz w:val="14"/>
          <w:szCs w:val="22"/>
        </w:rPr>
      </w:pPr>
      <w:r w:rsidRPr="008542CD">
        <w:rPr>
          <w:rFonts w:asciiTheme="majorHAnsi" w:eastAsia="Calibri" w:hAnsiTheme="majorHAnsi" w:cs="Calibri"/>
          <w:i/>
          <w:sz w:val="14"/>
          <w:szCs w:val="22"/>
        </w:rPr>
        <w:t>Initiatives that you may be considering for 22-23 academic year that you did not already capture above.</w:t>
      </w:r>
    </w:p>
    <w:p w14:paraId="7206A912" w14:textId="77777777" w:rsidR="00A506ED" w:rsidRPr="008542CD" w:rsidRDefault="00825715" w:rsidP="00E2005E">
      <w:pPr>
        <w:numPr>
          <w:ilvl w:val="0"/>
          <w:numId w:val="1"/>
        </w:numPr>
        <w:tabs>
          <w:tab w:val="left" w:pos="-1440"/>
        </w:tabs>
        <w:ind w:leftChars="299" w:left="719" w:hanging="1"/>
        <w:rPr>
          <w:rFonts w:asciiTheme="majorHAnsi" w:eastAsia="Calibri" w:hAnsiTheme="majorHAnsi" w:cs="Calibri"/>
          <w:i/>
          <w:sz w:val="14"/>
          <w:szCs w:val="22"/>
        </w:rPr>
      </w:pPr>
      <w:r w:rsidRPr="008542CD">
        <w:rPr>
          <w:rFonts w:asciiTheme="majorHAnsi" w:eastAsia="Calibri" w:hAnsiTheme="majorHAnsi" w:cs="Calibri"/>
          <w:i/>
          <w:color w:val="FF0000"/>
          <w:sz w:val="14"/>
          <w:szCs w:val="22"/>
        </w:rPr>
        <w:t xml:space="preserve">Reflect on how the department adapted to the pandemic. Reflect on actions that surprised you and on lessons learned that will help in the future. </w:t>
      </w:r>
    </w:p>
    <w:p w14:paraId="05CE3862" w14:textId="77777777" w:rsidR="00BB33D6" w:rsidRPr="00493CE7" w:rsidRDefault="00BB33D6" w:rsidP="00BB33D6">
      <w:pPr>
        <w:tabs>
          <w:tab w:val="left" w:pos="-1440"/>
        </w:tabs>
        <w:ind w:leftChars="0" w:left="0" w:firstLineChars="0" w:firstLine="0"/>
        <w:rPr>
          <w:rFonts w:asciiTheme="majorHAnsi" w:eastAsia="Calibri" w:hAnsiTheme="majorHAnsi" w:cs="Calibri"/>
          <w:i/>
          <w:color w:val="FF0000"/>
          <w:sz w:val="22"/>
          <w:szCs w:val="22"/>
        </w:rPr>
      </w:pPr>
    </w:p>
    <w:p w14:paraId="3A451680" w14:textId="25BC8357" w:rsidR="00C3507A" w:rsidRDefault="007F49B3" w:rsidP="00C3507A">
      <w:pPr>
        <w:shd w:val="clear" w:color="auto" w:fill="FFFFFF"/>
        <w:suppressAutoHyphens w:val="0"/>
        <w:spacing w:line="240" w:lineRule="auto"/>
        <w:ind w:leftChars="0" w:left="0" w:firstLineChars="0" w:firstLine="0"/>
        <w:textDirection w:val="lrTb"/>
        <w:textAlignment w:val="auto"/>
        <w:outlineLvl w:val="9"/>
        <w:rPr>
          <w:rFonts w:asciiTheme="majorHAnsi" w:eastAsia="Calibri" w:hAnsiTheme="majorHAnsi" w:cs="Calibri"/>
          <w:sz w:val="22"/>
          <w:szCs w:val="22"/>
        </w:rPr>
      </w:pPr>
      <w:r>
        <w:rPr>
          <w:rFonts w:asciiTheme="majorHAnsi" w:eastAsia="Calibri" w:hAnsiTheme="majorHAnsi" w:cs="Calibri"/>
          <w:sz w:val="22"/>
          <w:szCs w:val="22"/>
        </w:rPr>
        <w:t xml:space="preserve">Though exhausting for all involved, </w:t>
      </w:r>
      <w:r w:rsidR="004A1DED">
        <w:rPr>
          <w:rFonts w:asciiTheme="majorHAnsi" w:eastAsia="Calibri" w:hAnsiTheme="majorHAnsi" w:cs="Calibri"/>
          <w:sz w:val="22"/>
          <w:szCs w:val="22"/>
        </w:rPr>
        <w:t xml:space="preserve">Arts and Sciences faculty </w:t>
      </w:r>
      <w:r w:rsidR="00BB33D6" w:rsidRPr="00493CE7">
        <w:rPr>
          <w:rFonts w:asciiTheme="majorHAnsi" w:eastAsia="Calibri" w:hAnsiTheme="majorHAnsi" w:cs="Calibri"/>
          <w:sz w:val="22"/>
          <w:szCs w:val="22"/>
        </w:rPr>
        <w:t xml:space="preserve">adapted </w:t>
      </w:r>
      <w:r w:rsidR="004A1DED">
        <w:rPr>
          <w:rFonts w:asciiTheme="majorHAnsi" w:eastAsia="Calibri" w:hAnsiTheme="majorHAnsi" w:cs="Calibri"/>
          <w:sz w:val="22"/>
          <w:szCs w:val="22"/>
        </w:rPr>
        <w:t xml:space="preserve">remarkably </w:t>
      </w:r>
      <w:r w:rsidR="00BB33D6" w:rsidRPr="00493CE7">
        <w:rPr>
          <w:rFonts w:asciiTheme="majorHAnsi" w:eastAsia="Calibri" w:hAnsiTheme="majorHAnsi" w:cs="Calibri"/>
          <w:sz w:val="22"/>
          <w:szCs w:val="22"/>
        </w:rPr>
        <w:t xml:space="preserve">well to </w:t>
      </w:r>
      <w:r w:rsidR="004A1DED">
        <w:rPr>
          <w:rFonts w:asciiTheme="majorHAnsi" w:eastAsia="Calibri" w:hAnsiTheme="majorHAnsi" w:cs="Calibri"/>
          <w:sz w:val="22"/>
          <w:szCs w:val="22"/>
        </w:rPr>
        <w:t xml:space="preserve">the sudden shift to </w:t>
      </w:r>
      <w:r w:rsidR="00BB33D6" w:rsidRPr="00493CE7">
        <w:rPr>
          <w:rFonts w:asciiTheme="majorHAnsi" w:eastAsia="Calibri" w:hAnsiTheme="majorHAnsi" w:cs="Calibri"/>
          <w:sz w:val="22"/>
          <w:szCs w:val="22"/>
        </w:rPr>
        <w:t>online, onsync, and hybrid modalities</w:t>
      </w:r>
      <w:r w:rsidR="004A1DED">
        <w:rPr>
          <w:rFonts w:asciiTheme="majorHAnsi" w:eastAsia="Calibri" w:hAnsiTheme="majorHAnsi" w:cs="Calibri"/>
          <w:sz w:val="22"/>
          <w:szCs w:val="22"/>
        </w:rPr>
        <w:t xml:space="preserve"> in spring 2020</w:t>
      </w:r>
      <w:r>
        <w:rPr>
          <w:rFonts w:asciiTheme="majorHAnsi" w:eastAsia="Calibri" w:hAnsiTheme="majorHAnsi" w:cs="Calibri"/>
          <w:sz w:val="22"/>
          <w:szCs w:val="22"/>
        </w:rPr>
        <w:t xml:space="preserve"> and </w:t>
      </w:r>
      <w:r w:rsidR="00E2005E">
        <w:rPr>
          <w:rFonts w:asciiTheme="majorHAnsi" w:eastAsia="Calibri" w:hAnsiTheme="majorHAnsi" w:cs="Calibri"/>
          <w:sz w:val="22"/>
          <w:szCs w:val="22"/>
        </w:rPr>
        <w:t>continuing</w:t>
      </w:r>
      <w:r>
        <w:rPr>
          <w:rFonts w:asciiTheme="majorHAnsi" w:eastAsia="Calibri" w:hAnsiTheme="majorHAnsi" w:cs="Calibri"/>
          <w:sz w:val="22"/>
          <w:szCs w:val="22"/>
        </w:rPr>
        <w:t xml:space="preserve"> in the 2020-2021 academic year</w:t>
      </w:r>
      <w:r w:rsidR="00BB33D6" w:rsidRPr="00493CE7">
        <w:rPr>
          <w:rFonts w:asciiTheme="majorHAnsi" w:eastAsia="Calibri" w:hAnsiTheme="majorHAnsi" w:cs="Calibri"/>
          <w:sz w:val="22"/>
          <w:szCs w:val="22"/>
        </w:rPr>
        <w:t xml:space="preserve">. </w:t>
      </w:r>
      <w:r w:rsidR="004A1DED">
        <w:rPr>
          <w:rFonts w:asciiTheme="majorHAnsi" w:eastAsia="Calibri" w:hAnsiTheme="majorHAnsi" w:cs="Calibri"/>
          <w:sz w:val="22"/>
          <w:szCs w:val="22"/>
        </w:rPr>
        <w:t xml:space="preserve">Predictably, the necessary changes and safety protocols </w:t>
      </w:r>
      <w:r w:rsidR="00BB33D6" w:rsidRPr="00493CE7">
        <w:rPr>
          <w:rFonts w:asciiTheme="majorHAnsi" w:eastAsia="Calibri" w:hAnsiTheme="majorHAnsi" w:cs="Calibri"/>
          <w:sz w:val="22"/>
          <w:szCs w:val="22"/>
        </w:rPr>
        <w:t xml:space="preserve">had </w:t>
      </w:r>
      <w:r w:rsidR="004A1DED">
        <w:rPr>
          <w:rFonts w:asciiTheme="majorHAnsi" w:eastAsia="Calibri" w:hAnsiTheme="majorHAnsi" w:cs="Calibri"/>
          <w:sz w:val="22"/>
          <w:szCs w:val="22"/>
        </w:rPr>
        <w:t xml:space="preserve">a </w:t>
      </w:r>
      <w:r w:rsidR="00BB33D6" w:rsidRPr="00493CE7">
        <w:rPr>
          <w:rFonts w:asciiTheme="majorHAnsi" w:eastAsia="Calibri" w:hAnsiTheme="majorHAnsi" w:cs="Calibri"/>
          <w:sz w:val="22"/>
          <w:szCs w:val="22"/>
        </w:rPr>
        <w:t xml:space="preserve">greater impact on </w:t>
      </w:r>
      <w:r w:rsidR="004A1DED">
        <w:rPr>
          <w:rFonts w:asciiTheme="majorHAnsi" w:eastAsia="Calibri" w:hAnsiTheme="majorHAnsi" w:cs="Calibri"/>
          <w:sz w:val="22"/>
          <w:szCs w:val="22"/>
        </w:rPr>
        <w:t>applied pedagogies (</w:t>
      </w:r>
      <w:r w:rsidR="00BB33D6" w:rsidRPr="00493CE7">
        <w:rPr>
          <w:rFonts w:asciiTheme="majorHAnsi" w:eastAsia="Calibri" w:hAnsiTheme="majorHAnsi" w:cs="Calibri"/>
          <w:sz w:val="22"/>
          <w:szCs w:val="22"/>
        </w:rPr>
        <w:t>performing arts</w:t>
      </w:r>
      <w:r w:rsidR="004A1DED">
        <w:rPr>
          <w:rFonts w:asciiTheme="majorHAnsi" w:eastAsia="Calibri" w:hAnsiTheme="majorHAnsi" w:cs="Calibri"/>
          <w:sz w:val="22"/>
          <w:szCs w:val="22"/>
        </w:rPr>
        <w:t>, collaborative, equipment-heavy disciplines such as film and video)</w:t>
      </w:r>
      <w:r>
        <w:rPr>
          <w:rFonts w:asciiTheme="majorHAnsi" w:eastAsia="Calibri" w:hAnsiTheme="majorHAnsi" w:cs="Calibri"/>
          <w:sz w:val="22"/>
          <w:szCs w:val="22"/>
        </w:rPr>
        <w:t xml:space="preserve">, given the impossibility of hosting </w:t>
      </w:r>
      <w:r w:rsidR="00BB33D6" w:rsidRPr="00493CE7">
        <w:rPr>
          <w:rFonts w:asciiTheme="majorHAnsi" w:eastAsia="Calibri" w:hAnsiTheme="majorHAnsi" w:cs="Calibri"/>
          <w:sz w:val="22"/>
          <w:szCs w:val="22"/>
        </w:rPr>
        <w:t xml:space="preserve">in-person events </w:t>
      </w:r>
      <w:r w:rsidR="004A1DED">
        <w:rPr>
          <w:rFonts w:asciiTheme="majorHAnsi" w:eastAsia="Calibri" w:hAnsiTheme="majorHAnsi" w:cs="Calibri"/>
          <w:sz w:val="22"/>
          <w:szCs w:val="22"/>
        </w:rPr>
        <w:t xml:space="preserve">and </w:t>
      </w:r>
      <w:r>
        <w:rPr>
          <w:rFonts w:asciiTheme="majorHAnsi" w:eastAsia="Calibri" w:hAnsiTheme="majorHAnsi" w:cs="Calibri"/>
          <w:sz w:val="22"/>
          <w:szCs w:val="22"/>
        </w:rPr>
        <w:t xml:space="preserve">the challenges associated with </w:t>
      </w:r>
      <w:r w:rsidR="004A1DED">
        <w:rPr>
          <w:rFonts w:asciiTheme="majorHAnsi" w:eastAsia="Calibri" w:hAnsiTheme="majorHAnsi" w:cs="Calibri"/>
          <w:sz w:val="22"/>
          <w:szCs w:val="22"/>
        </w:rPr>
        <w:t>collective content-development</w:t>
      </w:r>
      <w:r w:rsidR="00BB33D6" w:rsidRPr="00493CE7">
        <w:rPr>
          <w:rFonts w:asciiTheme="majorHAnsi" w:eastAsia="Calibri" w:hAnsiTheme="majorHAnsi" w:cs="Calibri"/>
          <w:sz w:val="22"/>
          <w:szCs w:val="22"/>
        </w:rPr>
        <w:t xml:space="preserve">. </w:t>
      </w:r>
      <w:r w:rsidR="00C3507A" w:rsidRPr="00C3507A">
        <w:rPr>
          <w:rFonts w:asciiTheme="majorHAnsi" w:eastAsia="Calibri" w:hAnsiTheme="majorHAnsi" w:cs="Calibri"/>
          <w:sz w:val="22"/>
          <w:szCs w:val="22"/>
        </w:rPr>
        <w:t>Fac</w:t>
      </w:r>
      <w:r w:rsidR="00C3507A" w:rsidRPr="00493CE7">
        <w:rPr>
          <w:rFonts w:asciiTheme="majorHAnsi" w:eastAsia="Calibri" w:hAnsiTheme="majorHAnsi" w:cs="Calibri"/>
          <w:sz w:val="22"/>
          <w:szCs w:val="22"/>
        </w:rPr>
        <w:t xml:space="preserve">ulty were </w:t>
      </w:r>
      <w:r w:rsidR="00C3507A">
        <w:rPr>
          <w:rFonts w:asciiTheme="majorHAnsi" w:eastAsia="Calibri" w:hAnsiTheme="majorHAnsi" w:cs="Calibri"/>
          <w:sz w:val="22"/>
          <w:szCs w:val="22"/>
        </w:rPr>
        <w:t xml:space="preserve">resilient and </w:t>
      </w:r>
      <w:r w:rsidR="00C3507A" w:rsidRPr="00493CE7">
        <w:rPr>
          <w:rFonts w:asciiTheme="majorHAnsi" w:eastAsia="Calibri" w:hAnsiTheme="majorHAnsi" w:cs="Calibri"/>
          <w:sz w:val="22"/>
          <w:szCs w:val="22"/>
        </w:rPr>
        <w:t xml:space="preserve">innovative in </w:t>
      </w:r>
      <w:r w:rsidR="00C3507A">
        <w:rPr>
          <w:rFonts w:asciiTheme="majorHAnsi" w:eastAsia="Calibri" w:hAnsiTheme="majorHAnsi" w:cs="Calibri"/>
          <w:sz w:val="22"/>
          <w:szCs w:val="22"/>
        </w:rPr>
        <w:t xml:space="preserve">supporting each other and </w:t>
      </w:r>
      <w:r w:rsidR="00C3507A" w:rsidRPr="00493CE7">
        <w:rPr>
          <w:rFonts w:asciiTheme="majorHAnsi" w:eastAsia="Calibri" w:hAnsiTheme="majorHAnsi" w:cs="Calibri"/>
          <w:sz w:val="22"/>
          <w:szCs w:val="22"/>
        </w:rPr>
        <w:t>creating</w:t>
      </w:r>
      <w:r w:rsidR="00C3507A">
        <w:rPr>
          <w:rFonts w:asciiTheme="majorHAnsi" w:eastAsia="Calibri" w:hAnsiTheme="majorHAnsi" w:cs="Calibri"/>
          <w:sz w:val="22"/>
          <w:szCs w:val="22"/>
        </w:rPr>
        <w:t>, for example,</w:t>
      </w:r>
      <w:r w:rsidR="00C3507A" w:rsidRPr="00493CE7">
        <w:rPr>
          <w:rFonts w:asciiTheme="majorHAnsi" w:eastAsia="Calibri" w:hAnsiTheme="majorHAnsi" w:cs="Calibri"/>
          <w:sz w:val="22"/>
          <w:szCs w:val="22"/>
        </w:rPr>
        <w:t xml:space="preserve"> an online “Teaching </w:t>
      </w:r>
      <w:r w:rsidR="00C3507A">
        <w:rPr>
          <w:rFonts w:asciiTheme="majorHAnsi" w:eastAsia="Calibri" w:hAnsiTheme="majorHAnsi" w:cs="Calibri"/>
          <w:sz w:val="22"/>
          <w:szCs w:val="22"/>
        </w:rPr>
        <w:t xml:space="preserve">Writing </w:t>
      </w:r>
      <w:r w:rsidR="00C3507A" w:rsidRPr="00493CE7">
        <w:rPr>
          <w:rFonts w:asciiTheme="majorHAnsi" w:eastAsia="Calibri" w:hAnsiTheme="majorHAnsi" w:cs="Calibri"/>
          <w:sz w:val="22"/>
          <w:szCs w:val="22"/>
        </w:rPr>
        <w:t>Support Group” to share problems, solutions, resou</w:t>
      </w:r>
      <w:r w:rsidR="00C3507A">
        <w:rPr>
          <w:rFonts w:asciiTheme="majorHAnsi" w:eastAsia="Calibri" w:hAnsiTheme="majorHAnsi" w:cs="Calibri"/>
          <w:sz w:val="22"/>
          <w:szCs w:val="22"/>
        </w:rPr>
        <w:t>r</w:t>
      </w:r>
      <w:r w:rsidR="00C3507A" w:rsidRPr="00493CE7">
        <w:rPr>
          <w:rFonts w:asciiTheme="majorHAnsi" w:eastAsia="Calibri" w:hAnsiTheme="majorHAnsi" w:cs="Calibri"/>
          <w:sz w:val="22"/>
          <w:szCs w:val="22"/>
        </w:rPr>
        <w:t>ces, and technology tips</w:t>
      </w:r>
      <w:r w:rsidR="00C3507A">
        <w:rPr>
          <w:rFonts w:asciiTheme="majorHAnsi" w:eastAsia="Calibri" w:hAnsiTheme="majorHAnsi" w:cs="Calibri"/>
          <w:sz w:val="22"/>
          <w:szCs w:val="22"/>
        </w:rPr>
        <w:t>.</w:t>
      </w:r>
    </w:p>
    <w:p w14:paraId="4E068C8A" w14:textId="77777777" w:rsidR="006122AC" w:rsidRPr="00493CE7" w:rsidRDefault="006122AC" w:rsidP="00BB33D6">
      <w:pPr>
        <w:tabs>
          <w:tab w:val="left" w:pos="-1440"/>
        </w:tabs>
        <w:ind w:leftChars="0" w:left="0" w:firstLineChars="0" w:firstLine="0"/>
        <w:rPr>
          <w:rFonts w:asciiTheme="majorHAnsi" w:eastAsia="Calibri" w:hAnsiTheme="majorHAnsi" w:cs="Calibri"/>
          <w:sz w:val="22"/>
          <w:szCs w:val="22"/>
        </w:rPr>
      </w:pPr>
    </w:p>
    <w:p w14:paraId="544891F6" w14:textId="55A95C51" w:rsidR="00E2005E" w:rsidRDefault="00C3507A" w:rsidP="00C3507A">
      <w:pPr>
        <w:shd w:val="clear" w:color="auto" w:fill="FFFFFF"/>
        <w:suppressAutoHyphens w:val="0"/>
        <w:spacing w:line="240" w:lineRule="auto"/>
        <w:ind w:leftChars="0" w:left="0" w:firstLineChars="0" w:firstLine="0"/>
        <w:textDirection w:val="lrTb"/>
        <w:textAlignment w:val="auto"/>
        <w:outlineLvl w:val="9"/>
        <w:rPr>
          <w:rFonts w:asciiTheme="majorHAnsi" w:eastAsia="Calibri" w:hAnsiTheme="majorHAnsi" w:cs="Calibri"/>
          <w:sz w:val="22"/>
          <w:szCs w:val="22"/>
        </w:rPr>
      </w:pPr>
      <w:r>
        <w:rPr>
          <w:rFonts w:asciiTheme="majorHAnsi" w:eastAsia="Calibri" w:hAnsiTheme="majorHAnsi" w:cs="Calibri"/>
          <w:sz w:val="22"/>
          <w:szCs w:val="22"/>
        </w:rPr>
        <w:t>W</w:t>
      </w:r>
      <w:r w:rsidR="004A1DED" w:rsidRPr="00C3507A">
        <w:rPr>
          <w:rFonts w:asciiTheme="majorHAnsi" w:eastAsia="Calibri" w:hAnsiTheme="majorHAnsi" w:cs="Calibri"/>
          <w:sz w:val="22"/>
          <w:szCs w:val="22"/>
        </w:rPr>
        <w:t xml:space="preserve">ithin the restricted environment, we found that virtual </w:t>
      </w:r>
      <w:r w:rsidR="006122AC" w:rsidRPr="00C3507A">
        <w:rPr>
          <w:rFonts w:asciiTheme="majorHAnsi" w:eastAsia="Calibri" w:hAnsiTheme="majorHAnsi" w:cs="Calibri"/>
          <w:sz w:val="22"/>
          <w:szCs w:val="22"/>
        </w:rPr>
        <w:t xml:space="preserve">community </w:t>
      </w:r>
      <w:r w:rsidR="004A1DED" w:rsidRPr="00C3507A">
        <w:rPr>
          <w:rFonts w:asciiTheme="majorHAnsi" w:eastAsia="Calibri" w:hAnsiTheme="majorHAnsi" w:cs="Calibri"/>
          <w:sz w:val="22"/>
          <w:szCs w:val="22"/>
        </w:rPr>
        <w:t xml:space="preserve">events (class-based discussions, CTL pedagogy dialogues, etc.) were not only possible, but in some cases better attended than before the pandemic. The student newspaper pivoted to online, increasing its production and providing an important source of information for the campus community. Our Game Design program hosted a well-attended Global Game Jam (attracting current and prospective students, as well as alumni and community members), and all performing arts ensembles offered a full year of virtual performances, with our student-written </w:t>
      </w:r>
      <w:r w:rsidR="007F49B3" w:rsidRPr="00C3507A">
        <w:rPr>
          <w:rFonts w:asciiTheme="majorHAnsi" w:eastAsia="Calibri" w:hAnsiTheme="majorHAnsi" w:cs="Calibri"/>
          <w:sz w:val="22"/>
          <w:szCs w:val="22"/>
        </w:rPr>
        <w:t xml:space="preserve">fall 2020 </w:t>
      </w:r>
      <w:r w:rsidR="004A1DED" w:rsidRPr="00C3507A">
        <w:rPr>
          <w:rFonts w:asciiTheme="majorHAnsi" w:eastAsia="Calibri" w:hAnsiTheme="majorHAnsi" w:cs="Calibri"/>
          <w:sz w:val="22"/>
          <w:szCs w:val="22"/>
        </w:rPr>
        <w:t xml:space="preserve">theater production of “Our Reckoning” </w:t>
      </w:r>
      <w:r w:rsidR="007F49B3" w:rsidRPr="00C3507A">
        <w:rPr>
          <w:rFonts w:asciiTheme="majorHAnsi" w:eastAsia="Calibri" w:hAnsiTheme="majorHAnsi" w:cs="Calibri"/>
          <w:sz w:val="22"/>
          <w:szCs w:val="22"/>
        </w:rPr>
        <w:t>winning the Kennedy Center American College Theater Festival Cathy Hurst Award in Directing.</w:t>
      </w:r>
      <w:r w:rsidR="0012527F" w:rsidRPr="00C3507A">
        <w:rPr>
          <w:rFonts w:asciiTheme="majorHAnsi" w:eastAsia="Calibri" w:hAnsiTheme="majorHAnsi" w:cs="Calibri"/>
          <w:sz w:val="22"/>
          <w:szCs w:val="22"/>
        </w:rPr>
        <w:t xml:space="preserve"> </w:t>
      </w:r>
      <w:r w:rsidR="00CE5B0F" w:rsidRPr="00C3507A">
        <w:rPr>
          <w:rFonts w:asciiTheme="majorHAnsi" w:eastAsia="Calibri" w:hAnsiTheme="majorHAnsi" w:cs="Calibri"/>
          <w:sz w:val="22"/>
          <w:szCs w:val="22"/>
        </w:rPr>
        <w:t xml:space="preserve">Our </w:t>
      </w:r>
      <w:r w:rsidRPr="00C3507A">
        <w:rPr>
          <w:rFonts w:asciiTheme="majorHAnsi" w:eastAsia="Calibri" w:hAnsiTheme="majorHAnsi" w:cs="Calibri"/>
          <w:sz w:val="22"/>
          <w:szCs w:val="22"/>
        </w:rPr>
        <w:t>celebrated</w:t>
      </w:r>
      <w:r w:rsidR="00CE5B0F" w:rsidRPr="00C3507A">
        <w:rPr>
          <w:rFonts w:asciiTheme="majorHAnsi" w:eastAsia="Calibri" w:hAnsiTheme="majorHAnsi" w:cs="Calibri"/>
          <w:sz w:val="22"/>
          <w:szCs w:val="22"/>
        </w:rPr>
        <w:t xml:space="preserve"> Moot Court team again distinguished </w:t>
      </w:r>
      <w:r w:rsidRPr="00C3507A">
        <w:rPr>
          <w:rFonts w:asciiTheme="majorHAnsi" w:eastAsia="Calibri" w:hAnsiTheme="majorHAnsi" w:cs="Calibri"/>
          <w:sz w:val="22"/>
          <w:szCs w:val="22"/>
        </w:rPr>
        <w:t xml:space="preserve">itself </w:t>
      </w:r>
      <w:r w:rsidR="00CE5B0F" w:rsidRPr="00C3507A">
        <w:rPr>
          <w:rFonts w:asciiTheme="majorHAnsi" w:eastAsia="Calibri" w:hAnsiTheme="majorHAnsi" w:cs="Calibri"/>
          <w:sz w:val="22"/>
          <w:szCs w:val="22"/>
        </w:rPr>
        <w:t xml:space="preserve">in national competition, with </w:t>
      </w:r>
      <w:r w:rsidR="00CE5B0F" w:rsidRPr="00C3507A">
        <w:rPr>
          <w:rFonts w:asciiTheme="majorHAnsi" w:hAnsiTheme="majorHAnsi" w:cs="Arial"/>
          <w:color w:val="222222"/>
          <w:position w:val="0"/>
          <w:sz w:val="22"/>
          <w:szCs w:val="22"/>
        </w:rPr>
        <w:t>students finishing 5</w:t>
      </w:r>
      <w:r w:rsidR="00CE5B0F" w:rsidRPr="00C3507A">
        <w:rPr>
          <w:rFonts w:asciiTheme="majorHAnsi" w:hAnsiTheme="majorHAnsi" w:cs="Arial"/>
          <w:color w:val="222222"/>
          <w:position w:val="0"/>
          <w:sz w:val="22"/>
          <w:szCs w:val="22"/>
          <w:vertAlign w:val="superscript"/>
        </w:rPr>
        <w:t>th</w:t>
      </w:r>
      <w:r w:rsidR="00CE5B0F" w:rsidRPr="00C3507A">
        <w:rPr>
          <w:rFonts w:asciiTheme="majorHAnsi" w:hAnsiTheme="majorHAnsi" w:cs="Arial"/>
          <w:color w:val="222222"/>
          <w:position w:val="0"/>
          <w:sz w:val="22"/>
          <w:szCs w:val="22"/>
        </w:rPr>
        <w:t xml:space="preserve"> in the country in appellate brief writing in what the faculty advisor described as “probably the most competitive season ever.”</w:t>
      </w:r>
      <w:r>
        <w:rPr>
          <w:rFonts w:asciiTheme="majorHAnsi" w:hAnsiTheme="majorHAnsi" w:cs="Arial"/>
          <w:color w:val="222222"/>
          <w:position w:val="0"/>
          <w:sz w:val="22"/>
          <w:szCs w:val="22"/>
        </w:rPr>
        <w:t xml:space="preserve"> Once again, the American Moot Court Association (</w:t>
      </w:r>
      <w:r w:rsidR="00CE5B0F" w:rsidRPr="00C3507A">
        <w:rPr>
          <w:rFonts w:asciiTheme="majorHAnsi" w:hAnsiTheme="majorHAnsi" w:cs="Arial"/>
          <w:color w:val="222222"/>
          <w:position w:val="0"/>
          <w:sz w:val="22"/>
          <w:szCs w:val="22"/>
        </w:rPr>
        <w:t xml:space="preserve">AMCA) </w:t>
      </w:r>
      <w:r w:rsidRPr="00C3507A">
        <w:rPr>
          <w:rFonts w:asciiTheme="majorHAnsi" w:hAnsiTheme="majorHAnsi" w:cs="Arial"/>
          <w:color w:val="222222"/>
          <w:position w:val="0"/>
          <w:sz w:val="22"/>
          <w:szCs w:val="22"/>
        </w:rPr>
        <w:t xml:space="preserve">ranked Fitchburg State in the top 20 schools – and the smallest public institution among national powerhouses – </w:t>
      </w:r>
      <w:r w:rsidR="00CE5B0F" w:rsidRPr="00C3507A">
        <w:rPr>
          <w:rFonts w:asciiTheme="majorHAnsi" w:hAnsiTheme="majorHAnsi" w:cs="Arial"/>
          <w:color w:val="222222"/>
          <w:position w:val="0"/>
          <w:sz w:val="22"/>
          <w:szCs w:val="22"/>
        </w:rPr>
        <w:t>based</w:t>
      </w:r>
      <w:r w:rsidRPr="00C3507A">
        <w:rPr>
          <w:rFonts w:asciiTheme="majorHAnsi" w:hAnsiTheme="majorHAnsi" w:cs="Arial"/>
          <w:color w:val="222222"/>
          <w:position w:val="0"/>
          <w:sz w:val="22"/>
          <w:szCs w:val="22"/>
        </w:rPr>
        <w:t xml:space="preserve"> </w:t>
      </w:r>
      <w:r w:rsidR="00CE5B0F" w:rsidRPr="00C3507A">
        <w:rPr>
          <w:rFonts w:asciiTheme="majorHAnsi" w:hAnsiTheme="majorHAnsi" w:cs="Arial"/>
          <w:color w:val="222222"/>
          <w:position w:val="0"/>
          <w:sz w:val="22"/>
          <w:szCs w:val="22"/>
        </w:rPr>
        <w:t xml:space="preserve">on </w:t>
      </w:r>
      <w:r w:rsidRPr="00C3507A">
        <w:rPr>
          <w:rFonts w:asciiTheme="majorHAnsi" w:hAnsiTheme="majorHAnsi" w:cs="Arial"/>
          <w:color w:val="222222"/>
          <w:position w:val="0"/>
          <w:sz w:val="22"/>
          <w:szCs w:val="22"/>
        </w:rPr>
        <w:t xml:space="preserve">the past </w:t>
      </w:r>
      <w:r w:rsidR="00CE5B0F" w:rsidRPr="00C3507A">
        <w:rPr>
          <w:rFonts w:asciiTheme="majorHAnsi" w:hAnsiTheme="majorHAnsi" w:cs="Arial"/>
          <w:color w:val="222222"/>
          <w:position w:val="0"/>
          <w:sz w:val="22"/>
          <w:szCs w:val="22"/>
        </w:rPr>
        <w:t>year's competition season. </w:t>
      </w:r>
    </w:p>
    <w:p w14:paraId="762368E5" w14:textId="77777777" w:rsidR="004A1DED" w:rsidRDefault="004A1DED" w:rsidP="004A1DED">
      <w:pPr>
        <w:tabs>
          <w:tab w:val="left" w:pos="-1440"/>
        </w:tabs>
        <w:ind w:leftChars="0" w:left="0" w:firstLineChars="0" w:firstLine="0"/>
        <w:rPr>
          <w:rFonts w:asciiTheme="majorHAnsi" w:eastAsia="Calibri" w:hAnsiTheme="majorHAnsi" w:cs="Calibri"/>
          <w:sz w:val="22"/>
          <w:szCs w:val="22"/>
        </w:rPr>
      </w:pPr>
    </w:p>
    <w:p w14:paraId="24CB8E0E" w14:textId="5D47831D" w:rsidR="00971B59" w:rsidRPr="00493CE7" w:rsidRDefault="007F49B3" w:rsidP="00BB33D6">
      <w:pPr>
        <w:tabs>
          <w:tab w:val="left" w:pos="-1440"/>
        </w:tabs>
        <w:ind w:leftChars="0" w:left="0" w:firstLineChars="0" w:firstLine="0"/>
        <w:rPr>
          <w:rFonts w:asciiTheme="majorHAnsi" w:eastAsia="Calibri" w:hAnsiTheme="majorHAnsi" w:cs="Calibri"/>
          <w:sz w:val="22"/>
          <w:szCs w:val="22"/>
        </w:rPr>
      </w:pPr>
      <w:r>
        <w:rPr>
          <w:rFonts w:asciiTheme="majorHAnsi" w:eastAsia="Calibri" w:hAnsiTheme="majorHAnsi" w:cs="Calibri"/>
          <w:sz w:val="22"/>
          <w:szCs w:val="22"/>
        </w:rPr>
        <w:t xml:space="preserve">Challenges there were, to be sure. Many faculty reported </w:t>
      </w:r>
      <w:r w:rsidR="00E2005E">
        <w:rPr>
          <w:rFonts w:asciiTheme="majorHAnsi" w:eastAsia="Calibri" w:hAnsiTheme="majorHAnsi" w:cs="Calibri"/>
          <w:sz w:val="22"/>
          <w:szCs w:val="22"/>
        </w:rPr>
        <w:t xml:space="preserve">disappearances of students from classes, and </w:t>
      </w:r>
      <w:r w:rsidR="0012527F">
        <w:rPr>
          <w:rFonts w:asciiTheme="majorHAnsi" w:eastAsia="Calibri" w:hAnsiTheme="majorHAnsi" w:cs="Calibri"/>
          <w:sz w:val="22"/>
          <w:szCs w:val="22"/>
        </w:rPr>
        <w:t xml:space="preserve">a </w:t>
      </w:r>
      <w:r w:rsidR="00E2005E">
        <w:rPr>
          <w:rFonts w:asciiTheme="majorHAnsi" w:eastAsia="Calibri" w:hAnsiTheme="majorHAnsi" w:cs="Calibri"/>
          <w:sz w:val="22"/>
          <w:szCs w:val="22"/>
        </w:rPr>
        <w:t>large number of S/U requests, even after the deadline</w:t>
      </w:r>
      <w:r w:rsidR="0012527F">
        <w:rPr>
          <w:rFonts w:asciiTheme="majorHAnsi" w:eastAsia="Calibri" w:hAnsiTheme="majorHAnsi" w:cs="Calibri"/>
          <w:sz w:val="22"/>
          <w:szCs w:val="22"/>
        </w:rPr>
        <w:t>, were processed</w:t>
      </w:r>
      <w:r w:rsidR="00E2005E">
        <w:rPr>
          <w:rFonts w:asciiTheme="majorHAnsi" w:eastAsia="Calibri" w:hAnsiTheme="majorHAnsi" w:cs="Calibri"/>
          <w:sz w:val="22"/>
          <w:szCs w:val="22"/>
        </w:rPr>
        <w:t xml:space="preserve">. </w:t>
      </w:r>
      <w:r w:rsidR="006122AC" w:rsidRPr="00493CE7">
        <w:rPr>
          <w:rFonts w:asciiTheme="majorHAnsi" w:eastAsia="Calibri" w:hAnsiTheme="majorHAnsi" w:cs="Calibri"/>
          <w:sz w:val="22"/>
          <w:szCs w:val="22"/>
        </w:rPr>
        <w:t xml:space="preserve">Some </w:t>
      </w:r>
      <w:r w:rsidR="00E2005E">
        <w:rPr>
          <w:rFonts w:asciiTheme="majorHAnsi" w:eastAsia="Calibri" w:hAnsiTheme="majorHAnsi" w:cs="Calibri"/>
          <w:sz w:val="22"/>
          <w:szCs w:val="22"/>
        </w:rPr>
        <w:t xml:space="preserve">faculty </w:t>
      </w:r>
      <w:r w:rsidR="006122AC" w:rsidRPr="00493CE7">
        <w:rPr>
          <w:rFonts w:asciiTheme="majorHAnsi" w:eastAsia="Calibri" w:hAnsiTheme="majorHAnsi" w:cs="Calibri"/>
          <w:sz w:val="22"/>
          <w:szCs w:val="22"/>
        </w:rPr>
        <w:t xml:space="preserve">found that </w:t>
      </w:r>
      <w:r w:rsidR="00E2005E">
        <w:rPr>
          <w:rFonts w:asciiTheme="majorHAnsi" w:eastAsia="Calibri" w:hAnsiTheme="majorHAnsi" w:cs="Calibri"/>
          <w:sz w:val="22"/>
          <w:szCs w:val="22"/>
        </w:rPr>
        <w:t>hybrid modalities</w:t>
      </w:r>
      <w:r w:rsidR="006122AC" w:rsidRPr="00493CE7">
        <w:rPr>
          <w:rFonts w:asciiTheme="majorHAnsi" w:eastAsia="Calibri" w:hAnsiTheme="majorHAnsi" w:cs="Calibri"/>
          <w:sz w:val="22"/>
          <w:szCs w:val="22"/>
        </w:rPr>
        <w:t xml:space="preserve"> in which </w:t>
      </w:r>
      <w:r w:rsidR="00E2005E">
        <w:rPr>
          <w:rFonts w:asciiTheme="majorHAnsi" w:eastAsia="Calibri" w:hAnsiTheme="majorHAnsi" w:cs="Calibri"/>
          <w:sz w:val="22"/>
          <w:szCs w:val="22"/>
        </w:rPr>
        <w:t xml:space="preserve">instructors </w:t>
      </w:r>
      <w:r w:rsidR="006122AC" w:rsidRPr="00493CE7">
        <w:rPr>
          <w:rFonts w:asciiTheme="majorHAnsi" w:eastAsia="Calibri" w:hAnsiTheme="majorHAnsi" w:cs="Calibri"/>
          <w:sz w:val="22"/>
          <w:szCs w:val="22"/>
        </w:rPr>
        <w:t>met with some students in person while others attended remotely proved to be the most problematic</w:t>
      </w:r>
      <w:r w:rsidR="00E2005E">
        <w:rPr>
          <w:rFonts w:asciiTheme="majorHAnsi" w:eastAsia="Calibri" w:hAnsiTheme="majorHAnsi" w:cs="Calibri"/>
          <w:sz w:val="22"/>
          <w:szCs w:val="22"/>
        </w:rPr>
        <w:t xml:space="preserve"> in terms of sustained student engagement. Likewise, </w:t>
      </w:r>
      <w:r w:rsidR="006122AC" w:rsidRPr="00493CE7">
        <w:rPr>
          <w:rFonts w:asciiTheme="majorHAnsi" w:eastAsia="Calibri" w:hAnsiTheme="majorHAnsi" w:cs="Calibri"/>
          <w:sz w:val="22"/>
          <w:szCs w:val="22"/>
        </w:rPr>
        <w:t xml:space="preserve">Writing classes posed unique challenges </w:t>
      </w:r>
      <w:r w:rsidR="00E2005E">
        <w:rPr>
          <w:rFonts w:asciiTheme="majorHAnsi" w:eastAsia="Calibri" w:hAnsiTheme="majorHAnsi" w:cs="Calibri"/>
          <w:sz w:val="22"/>
          <w:szCs w:val="22"/>
        </w:rPr>
        <w:t>in terms of</w:t>
      </w:r>
      <w:r w:rsidR="006122AC" w:rsidRPr="00493CE7">
        <w:rPr>
          <w:rFonts w:asciiTheme="majorHAnsi" w:eastAsia="Calibri" w:hAnsiTheme="majorHAnsi" w:cs="Calibri"/>
          <w:sz w:val="22"/>
          <w:szCs w:val="22"/>
        </w:rPr>
        <w:t xml:space="preserve"> keeping students f</w:t>
      </w:r>
      <w:r w:rsidR="003D0E43">
        <w:rPr>
          <w:rFonts w:asciiTheme="majorHAnsi" w:eastAsia="Calibri" w:hAnsiTheme="majorHAnsi" w:cs="Calibri"/>
          <w:sz w:val="22"/>
          <w:szCs w:val="22"/>
        </w:rPr>
        <w:t>o</w:t>
      </w:r>
      <w:r w:rsidR="006122AC" w:rsidRPr="00493CE7">
        <w:rPr>
          <w:rFonts w:asciiTheme="majorHAnsi" w:eastAsia="Calibri" w:hAnsiTheme="majorHAnsi" w:cs="Calibri"/>
          <w:sz w:val="22"/>
          <w:szCs w:val="22"/>
        </w:rPr>
        <w:t xml:space="preserve">cused. </w:t>
      </w:r>
      <w:r w:rsidR="0012527F">
        <w:rPr>
          <w:rFonts w:asciiTheme="majorHAnsi" w:eastAsia="Calibri" w:hAnsiTheme="majorHAnsi" w:cs="Calibri"/>
          <w:sz w:val="22"/>
          <w:szCs w:val="22"/>
        </w:rPr>
        <w:t>These differences of experience will likely come into play as we develop “post-pandemic” academic schedules moving forward.</w:t>
      </w:r>
    </w:p>
    <w:p w14:paraId="41B7A5DC" w14:textId="77777777" w:rsidR="00971B59" w:rsidRPr="00493CE7" w:rsidRDefault="00971B59" w:rsidP="00BB33D6">
      <w:pPr>
        <w:tabs>
          <w:tab w:val="left" w:pos="-1440"/>
        </w:tabs>
        <w:ind w:leftChars="0" w:left="0" w:firstLineChars="0" w:firstLine="0"/>
        <w:rPr>
          <w:rFonts w:asciiTheme="majorHAnsi" w:eastAsia="Calibri" w:hAnsiTheme="majorHAnsi" w:cs="Calibri"/>
          <w:sz w:val="22"/>
          <w:szCs w:val="22"/>
        </w:rPr>
      </w:pPr>
    </w:p>
    <w:p w14:paraId="2E05C058" w14:textId="77777777" w:rsidR="00C3507A" w:rsidRDefault="00E2005E" w:rsidP="00E2005E">
      <w:pPr>
        <w:tabs>
          <w:tab w:val="left" w:pos="-1440"/>
        </w:tabs>
        <w:ind w:leftChars="0" w:left="0" w:firstLineChars="0" w:firstLine="0"/>
        <w:rPr>
          <w:rFonts w:asciiTheme="majorHAnsi" w:eastAsia="Calibri" w:hAnsiTheme="majorHAnsi" w:cs="Calibri"/>
          <w:sz w:val="22"/>
          <w:szCs w:val="22"/>
        </w:rPr>
      </w:pPr>
      <w:r>
        <w:rPr>
          <w:rFonts w:asciiTheme="majorHAnsi" w:eastAsia="Calibri" w:hAnsiTheme="majorHAnsi" w:cs="Calibri"/>
          <w:sz w:val="22"/>
          <w:szCs w:val="22"/>
        </w:rPr>
        <w:t>Evaluating the climate for the future in terms of teaching and workplace culture remains an area of uncertainty. While there is a clear desire for a</w:t>
      </w:r>
      <w:r w:rsidR="0012527F">
        <w:rPr>
          <w:rFonts w:asciiTheme="majorHAnsi" w:eastAsia="Calibri" w:hAnsiTheme="majorHAnsi" w:cs="Calibri"/>
          <w:sz w:val="22"/>
          <w:szCs w:val="22"/>
        </w:rPr>
        <w:t>n in-person “return to normalcy</w:t>
      </w:r>
      <w:r>
        <w:rPr>
          <w:rFonts w:asciiTheme="majorHAnsi" w:eastAsia="Calibri" w:hAnsiTheme="majorHAnsi" w:cs="Calibri"/>
          <w:sz w:val="22"/>
          <w:szCs w:val="22"/>
        </w:rPr>
        <w:t xml:space="preserve">” </w:t>
      </w:r>
      <w:r w:rsidR="0012527F">
        <w:rPr>
          <w:rFonts w:asciiTheme="majorHAnsi" w:eastAsia="Calibri" w:hAnsiTheme="majorHAnsi" w:cs="Calibri"/>
          <w:sz w:val="22"/>
          <w:szCs w:val="22"/>
        </w:rPr>
        <w:t xml:space="preserve">among some students and some faculty, </w:t>
      </w:r>
      <w:r>
        <w:rPr>
          <w:rFonts w:asciiTheme="majorHAnsi" w:eastAsia="Calibri" w:hAnsiTheme="majorHAnsi" w:cs="Calibri"/>
          <w:sz w:val="22"/>
          <w:szCs w:val="22"/>
        </w:rPr>
        <w:t>the convenience of remote teaching</w:t>
      </w:r>
      <w:r w:rsidR="0012527F">
        <w:rPr>
          <w:rFonts w:asciiTheme="majorHAnsi" w:eastAsia="Calibri" w:hAnsiTheme="majorHAnsi" w:cs="Calibri"/>
          <w:sz w:val="22"/>
          <w:szCs w:val="22"/>
        </w:rPr>
        <w:t>, learning,</w:t>
      </w:r>
      <w:r>
        <w:rPr>
          <w:rFonts w:asciiTheme="majorHAnsi" w:eastAsia="Calibri" w:hAnsiTheme="majorHAnsi" w:cs="Calibri"/>
          <w:sz w:val="22"/>
          <w:szCs w:val="22"/>
        </w:rPr>
        <w:t xml:space="preserve"> and working (for staff) will leave its mark, I suspect</w:t>
      </w:r>
      <w:r w:rsidR="0012527F">
        <w:rPr>
          <w:rFonts w:asciiTheme="majorHAnsi" w:eastAsia="Calibri" w:hAnsiTheme="majorHAnsi" w:cs="Calibri"/>
          <w:sz w:val="22"/>
          <w:szCs w:val="22"/>
        </w:rPr>
        <w:t xml:space="preserve">, with some </w:t>
      </w:r>
      <w:r>
        <w:rPr>
          <w:rFonts w:asciiTheme="majorHAnsi" w:eastAsia="Calibri" w:hAnsiTheme="majorHAnsi" w:cs="Calibri"/>
          <w:sz w:val="22"/>
          <w:szCs w:val="22"/>
        </w:rPr>
        <w:t xml:space="preserve">pockets of the campus </w:t>
      </w:r>
      <w:r w:rsidR="0012527F">
        <w:rPr>
          <w:rFonts w:asciiTheme="majorHAnsi" w:eastAsia="Calibri" w:hAnsiTheme="majorHAnsi" w:cs="Calibri"/>
          <w:sz w:val="22"/>
          <w:szCs w:val="22"/>
        </w:rPr>
        <w:t xml:space="preserve">(students, faculty, and </w:t>
      </w:r>
      <w:r w:rsidR="00C3507A">
        <w:rPr>
          <w:rFonts w:asciiTheme="majorHAnsi" w:eastAsia="Calibri" w:hAnsiTheme="majorHAnsi" w:cs="Calibri"/>
          <w:sz w:val="22"/>
          <w:szCs w:val="22"/>
        </w:rPr>
        <w:t>staff) expressing more reluctance</w:t>
      </w:r>
      <w:r w:rsidR="0012527F">
        <w:rPr>
          <w:rFonts w:asciiTheme="majorHAnsi" w:eastAsia="Calibri" w:hAnsiTheme="majorHAnsi" w:cs="Calibri"/>
          <w:sz w:val="22"/>
          <w:szCs w:val="22"/>
        </w:rPr>
        <w:t xml:space="preserve"> to return to </w:t>
      </w:r>
      <w:r>
        <w:rPr>
          <w:rFonts w:asciiTheme="majorHAnsi" w:eastAsia="Calibri" w:hAnsiTheme="majorHAnsi" w:cs="Calibri"/>
          <w:sz w:val="22"/>
          <w:szCs w:val="22"/>
        </w:rPr>
        <w:t>five-day</w:t>
      </w:r>
      <w:r w:rsidR="0012527F">
        <w:rPr>
          <w:rFonts w:asciiTheme="majorHAnsi" w:eastAsia="Calibri" w:hAnsiTheme="majorHAnsi" w:cs="Calibri"/>
          <w:sz w:val="22"/>
          <w:szCs w:val="22"/>
        </w:rPr>
        <w:t xml:space="preserve">, </w:t>
      </w:r>
      <w:r>
        <w:rPr>
          <w:rFonts w:asciiTheme="majorHAnsi" w:eastAsia="Calibri" w:hAnsiTheme="majorHAnsi" w:cs="Calibri"/>
          <w:sz w:val="22"/>
          <w:szCs w:val="22"/>
        </w:rPr>
        <w:t>full-time schedules.</w:t>
      </w:r>
      <w:r w:rsidR="0012527F">
        <w:rPr>
          <w:rFonts w:asciiTheme="majorHAnsi" w:eastAsia="Calibri" w:hAnsiTheme="majorHAnsi" w:cs="Calibri"/>
          <w:sz w:val="22"/>
          <w:szCs w:val="22"/>
        </w:rPr>
        <w:t xml:space="preserve"> </w:t>
      </w:r>
    </w:p>
    <w:p w14:paraId="6EBA0438" w14:textId="77777777" w:rsidR="00C3507A" w:rsidRDefault="00C3507A" w:rsidP="00E2005E">
      <w:pPr>
        <w:tabs>
          <w:tab w:val="left" w:pos="-1440"/>
        </w:tabs>
        <w:ind w:leftChars="0" w:left="0" w:firstLineChars="0" w:firstLine="0"/>
        <w:rPr>
          <w:rFonts w:asciiTheme="majorHAnsi" w:eastAsia="Calibri" w:hAnsiTheme="majorHAnsi" w:cs="Calibri"/>
          <w:sz w:val="22"/>
          <w:szCs w:val="22"/>
        </w:rPr>
      </w:pPr>
    </w:p>
    <w:p w14:paraId="4F060433" w14:textId="2DB0B26E" w:rsidR="00610502" w:rsidRPr="00610502" w:rsidRDefault="0012527F" w:rsidP="00E2005E">
      <w:pPr>
        <w:tabs>
          <w:tab w:val="left" w:pos="-1440"/>
        </w:tabs>
        <w:ind w:leftChars="0" w:left="0" w:firstLineChars="0" w:firstLine="0"/>
        <w:rPr>
          <w:rFonts w:asciiTheme="majorHAnsi" w:eastAsia="Calibri" w:hAnsiTheme="majorHAnsi" w:cs="Calibri"/>
          <w:sz w:val="22"/>
          <w:szCs w:val="22"/>
        </w:rPr>
      </w:pPr>
      <w:r>
        <w:rPr>
          <w:rFonts w:asciiTheme="majorHAnsi" w:eastAsia="Calibri" w:hAnsiTheme="majorHAnsi" w:cs="Calibri"/>
          <w:sz w:val="22"/>
          <w:szCs w:val="22"/>
        </w:rPr>
        <w:t>It seems a moment of opportunity, to evaluate what went well and what posed obstacles, to think together about the future of responsive teaching, learning, and working at Fitchburg State.</w:t>
      </w:r>
    </w:p>
    <w:p w14:paraId="4EC022C2" w14:textId="77777777" w:rsidR="00610502" w:rsidRPr="00713B6A" w:rsidRDefault="00610502" w:rsidP="00713B6A">
      <w:pPr>
        <w:tabs>
          <w:tab w:val="left" w:pos="-1440"/>
        </w:tabs>
        <w:ind w:leftChars="0" w:left="0" w:firstLineChars="0" w:firstLine="0"/>
        <w:rPr>
          <w:rFonts w:asciiTheme="majorHAnsi" w:eastAsia="Calibri" w:hAnsiTheme="majorHAnsi" w:cs="Calibri"/>
          <w:sz w:val="22"/>
          <w:szCs w:val="22"/>
        </w:rPr>
      </w:pPr>
    </w:p>
    <w:sectPr w:rsidR="00610502" w:rsidRPr="00713B6A" w:rsidSect="0092354C">
      <w:headerReference w:type="even" r:id="rId9"/>
      <w:headerReference w:type="default" r:id="rId10"/>
      <w:footerReference w:type="even" r:id="rId11"/>
      <w:footerReference w:type="default" r:id="rId12"/>
      <w:headerReference w:type="first" r:id="rId13"/>
      <w:footerReference w:type="first" r:id="rId14"/>
      <w:pgSz w:w="12240" w:h="15840"/>
      <w:pgMar w:top="1170" w:right="1170" w:bottom="117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4102" w14:textId="77777777" w:rsidR="00571831" w:rsidRDefault="00571831">
      <w:pPr>
        <w:spacing w:line="240" w:lineRule="auto"/>
        <w:ind w:left="0" w:hanging="2"/>
      </w:pPr>
      <w:r>
        <w:separator/>
      </w:r>
    </w:p>
  </w:endnote>
  <w:endnote w:type="continuationSeparator" w:id="0">
    <w:p w14:paraId="04ACA5AE" w14:textId="77777777" w:rsidR="00571831" w:rsidRDefault="005718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2159" w14:textId="77777777" w:rsidR="00CE5B0F" w:rsidRDefault="00CE5B0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9D63D0D" w14:textId="77777777" w:rsidR="00CE5B0F" w:rsidRDefault="00CE5B0F">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3165" w14:textId="50C51A47" w:rsidR="00CE5B0F" w:rsidRDefault="00CE5B0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65A8E">
      <w:rPr>
        <w:noProof/>
        <w:color w:val="000000"/>
      </w:rPr>
      <w:t>1</w:t>
    </w:r>
    <w:r>
      <w:rPr>
        <w:color w:val="000000"/>
      </w:rPr>
      <w:fldChar w:fldCharType="end"/>
    </w:r>
  </w:p>
  <w:p w14:paraId="1122A831" w14:textId="77777777" w:rsidR="00CE5B0F" w:rsidRDefault="00CE5B0F">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B337" w14:textId="77777777" w:rsidR="00CE5B0F" w:rsidRDefault="00CE5B0F" w:rsidP="004C2FC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0F51A" w14:textId="77777777" w:rsidR="00571831" w:rsidRDefault="00571831">
      <w:pPr>
        <w:spacing w:line="240" w:lineRule="auto"/>
        <w:ind w:left="0" w:hanging="2"/>
      </w:pPr>
      <w:r>
        <w:separator/>
      </w:r>
    </w:p>
  </w:footnote>
  <w:footnote w:type="continuationSeparator" w:id="0">
    <w:p w14:paraId="1C253059" w14:textId="77777777" w:rsidR="00571831" w:rsidRDefault="0057183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A524F" w14:textId="77777777" w:rsidR="00CE5B0F" w:rsidRDefault="00CE5B0F" w:rsidP="004C2FC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5253" w14:textId="77777777" w:rsidR="00CE5B0F" w:rsidRDefault="00CE5B0F" w:rsidP="004C2FC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2F7B" w14:textId="77777777" w:rsidR="00CE5B0F" w:rsidRDefault="00CE5B0F" w:rsidP="004C2FC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D1E"/>
    <w:multiLevelType w:val="multilevel"/>
    <w:tmpl w:val="BDB09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D1B96"/>
    <w:multiLevelType w:val="hybridMultilevel"/>
    <w:tmpl w:val="096A7078"/>
    <w:lvl w:ilvl="0" w:tplc="43380806">
      <w:start w:val="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E50AD"/>
    <w:multiLevelType w:val="hybridMultilevel"/>
    <w:tmpl w:val="1346A462"/>
    <w:lvl w:ilvl="0" w:tplc="C2D63C8C">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2F9F2477"/>
    <w:multiLevelType w:val="multilevel"/>
    <w:tmpl w:val="288E5934"/>
    <w:lvl w:ilvl="0">
      <w:start w:val="1"/>
      <w:numFmt w:val="decimal"/>
      <w:lvlText w:val="%1)"/>
      <w:lvlJc w:val="left"/>
      <w:pPr>
        <w:ind w:left="721" w:hanging="360"/>
      </w:pPr>
      <w:rPr>
        <w:u w:val="none"/>
      </w:rPr>
    </w:lvl>
    <w:lvl w:ilvl="1">
      <w:start w:val="1"/>
      <w:numFmt w:val="lowerLetter"/>
      <w:lvlText w:val="%2)"/>
      <w:lvlJc w:val="left"/>
      <w:pPr>
        <w:ind w:left="1441" w:hanging="360"/>
      </w:pPr>
      <w:rPr>
        <w:u w:val="none"/>
      </w:rPr>
    </w:lvl>
    <w:lvl w:ilvl="2">
      <w:start w:val="1"/>
      <w:numFmt w:val="lowerRoman"/>
      <w:lvlText w:val="%3)"/>
      <w:lvlJc w:val="right"/>
      <w:pPr>
        <w:ind w:left="2161" w:hanging="360"/>
      </w:pPr>
      <w:rPr>
        <w:u w:val="none"/>
      </w:rPr>
    </w:lvl>
    <w:lvl w:ilvl="3">
      <w:start w:val="1"/>
      <w:numFmt w:val="decimal"/>
      <w:lvlText w:val="(%4)"/>
      <w:lvlJc w:val="left"/>
      <w:pPr>
        <w:ind w:left="2881" w:hanging="360"/>
      </w:pPr>
      <w:rPr>
        <w:u w:val="none"/>
      </w:rPr>
    </w:lvl>
    <w:lvl w:ilvl="4">
      <w:start w:val="1"/>
      <w:numFmt w:val="lowerLetter"/>
      <w:lvlText w:val="(%5)"/>
      <w:lvlJc w:val="left"/>
      <w:pPr>
        <w:ind w:left="3601" w:hanging="360"/>
      </w:pPr>
      <w:rPr>
        <w:u w:val="none"/>
      </w:rPr>
    </w:lvl>
    <w:lvl w:ilvl="5">
      <w:start w:val="1"/>
      <w:numFmt w:val="lowerRoman"/>
      <w:lvlText w:val="(%6)"/>
      <w:lvlJc w:val="right"/>
      <w:pPr>
        <w:ind w:left="4321" w:hanging="360"/>
      </w:pPr>
      <w:rPr>
        <w:u w:val="none"/>
      </w:rPr>
    </w:lvl>
    <w:lvl w:ilvl="6">
      <w:start w:val="1"/>
      <w:numFmt w:val="decimal"/>
      <w:lvlText w:val="%7."/>
      <w:lvlJc w:val="left"/>
      <w:pPr>
        <w:ind w:left="5041" w:hanging="360"/>
      </w:pPr>
      <w:rPr>
        <w:u w:val="none"/>
      </w:rPr>
    </w:lvl>
    <w:lvl w:ilvl="7">
      <w:start w:val="1"/>
      <w:numFmt w:val="lowerLetter"/>
      <w:lvlText w:val="%8."/>
      <w:lvlJc w:val="left"/>
      <w:pPr>
        <w:ind w:left="5761" w:hanging="360"/>
      </w:pPr>
      <w:rPr>
        <w:u w:val="none"/>
      </w:rPr>
    </w:lvl>
    <w:lvl w:ilvl="8">
      <w:start w:val="1"/>
      <w:numFmt w:val="lowerRoman"/>
      <w:lvlText w:val="%9."/>
      <w:lvlJc w:val="right"/>
      <w:pPr>
        <w:ind w:left="6481" w:hanging="360"/>
      </w:pPr>
      <w:rPr>
        <w:u w:val="none"/>
      </w:rPr>
    </w:lvl>
  </w:abstractNum>
  <w:abstractNum w:abstractNumId="4" w15:restartNumberingAfterBreak="0">
    <w:nsid w:val="33114F17"/>
    <w:multiLevelType w:val="hybridMultilevel"/>
    <w:tmpl w:val="E1088C1E"/>
    <w:lvl w:ilvl="0" w:tplc="721AEA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4BCC6"/>
    <w:multiLevelType w:val="hybridMultilevel"/>
    <w:tmpl w:val="B6A44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8D7041"/>
    <w:multiLevelType w:val="hybridMultilevel"/>
    <w:tmpl w:val="894E062C"/>
    <w:lvl w:ilvl="0" w:tplc="1DE42CAA">
      <w:start w:val="2020"/>
      <w:numFmt w:val="bullet"/>
      <w:lvlText w:val="-"/>
      <w:lvlJc w:val="left"/>
      <w:pPr>
        <w:ind w:left="720" w:hanging="360"/>
      </w:pPr>
      <w:rPr>
        <w:rFonts w:ascii="Times New Roman" w:eastAsiaTheme="minorEastAsia" w:hAnsi="Times New Roman" w:cs="Times New Roman" w:hint="default"/>
        <w:color w:val="auto"/>
      </w:rPr>
    </w:lvl>
    <w:lvl w:ilvl="1" w:tplc="26E450B4">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64939"/>
    <w:multiLevelType w:val="multilevel"/>
    <w:tmpl w:val="BFC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D53558"/>
    <w:multiLevelType w:val="multilevel"/>
    <w:tmpl w:val="48D43C46"/>
    <w:lvl w:ilvl="0">
      <w:start w:val="1"/>
      <w:numFmt w:val="decimal"/>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DFC6886"/>
    <w:multiLevelType w:val="hybridMultilevel"/>
    <w:tmpl w:val="EC70031C"/>
    <w:lvl w:ilvl="0" w:tplc="B4F0103A">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73B776BF"/>
    <w:multiLevelType w:val="hybridMultilevel"/>
    <w:tmpl w:val="34224B96"/>
    <w:lvl w:ilvl="0" w:tplc="DBD07544">
      <w:start w:val="920"/>
      <w:numFmt w:val="bullet"/>
      <w:lvlText w:val="-"/>
      <w:lvlJc w:val="left"/>
      <w:pPr>
        <w:ind w:left="1078" w:hanging="360"/>
      </w:pPr>
      <w:rPr>
        <w:rFonts w:ascii="Calibri" w:eastAsia="Calibri" w:hAnsi="Calibri" w:cs="Calibri" w:hint="default"/>
      </w:rPr>
    </w:lvl>
    <w:lvl w:ilvl="1" w:tplc="04090003">
      <w:start w:val="1"/>
      <w:numFmt w:val="bullet"/>
      <w:lvlText w:val="o"/>
      <w:lvlJc w:val="left"/>
      <w:pPr>
        <w:ind w:left="1798" w:hanging="360"/>
      </w:pPr>
      <w:rPr>
        <w:rFonts w:ascii="Courier New" w:hAnsi="Courier New" w:hint="default"/>
      </w:rPr>
    </w:lvl>
    <w:lvl w:ilvl="2" w:tplc="04090005">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1" w15:restartNumberingAfterBreak="0">
    <w:nsid w:val="74F23870"/>
    <w:multiLevelType w:val="hybridMultilevel"/>
    <w:tmpl w:val="14A4324A"/>
    <w:lvl w:ilvl="0" w:tplc="A1E440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1"/>
  </w:num>
  <w:num w:numId="5">
    <w:abstractNumId w:val="6"/>
  </w:num>
  <w:num w:numId="6">
    <w:abstractNumId w:val="11"/>
  </w:num>
  <w:num w:numId="7">
    <w:abstractNumId w:val="4"/>
  </w:num>
  <w:num w:numId="8">
    <w:abstractNumId w:val="5"/>
  </w:num>
  <w:num w:numId="9">
    <w:abstractNumId w:val="2"/>
  </w:num>
  <w:num w:numId="10">
    <w:abstractNumId w:val="9"/>
  </w:num>
  <w:num w:numId="11">
    <w:abstractNumId w:val="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ED"/>
    <w:rsid w:val="000106D0"/>
    <w:rsid w:val="000C0157"/>
    <w:rsid w:val="0012527F"/>
    <w:rsid w:val="001377E6"/>
    <w:rsid w:val="00183E10"/>
    <w:rsid w:val="001D33C7"/>
    <w:rsid w:val="00222732"/>
    <w:rsid w:val="00237B85"/>
    <w:rsid w:val="00252236"/>
    <w:rsid w:val="00255BB3"/>
    <w:rsid w:val="00263282"/>
    <w:rsid w:val="002A5696"/>
    <w:rsid w:val="002A79C7"/>
    <w:rsid w:val="0030235D"/>
    <w:rsid w:val="00372BEB"/>
    <w:rsid w:val="003D0E43"/>
    <w:rsid w:val="003D5EEA"/>
    <w:rsid w:val="0047024C"/>
    <w:rsid w:val="00493CE7"/>
    <w:rsid w:val="004A1DED"/>
    <w:rsid w:val="004C2FC0"/>
    <w:rsid w:val="00510706"/>
    <w:rsid w:val="00517599"/>
    <w:rsid w:val="00571831"/>
    <w:rsid w:val="00580C01"/>
    <w:rsid w:val="005D2CF6"/>
    <w:rsid w:val="005E386B"/>
    <w:rsid w:val="005F1D2D"/>
    <w:rsid w:val="00606956"/>
    <w:rsid w:val="00610502"/>
    <w:rsid w:val="006122AC"/>
    <w:rsid w:val="00627FC4"/>
    <w:rsid w:val="00665A8E"/>
    <w:rsid w:val="0067143A"/>
    <w:rsid w:val="006F6454"/>
    <w:rsid w:val="0071066E"/>
    <w:rsid w:val="00713B6A"/>
    <w:rsid w:val="00744ABF"/>
    <w:rsid w:val="00763FFD"/>
    <w:rsid w:val="0078616A"/>
    <w:rsid w:val="00793B03"/>
    <w:rsid w:val="007B0A80"/>
    <w:rsid w:val="007D51E0"/>
    <w:rsid w:val="007F49B3"/>
    <w:rsid w:val="00801B17"/>
    <w:rsid w:val="00822D81"/>
    <w:rsid w:val="00825715"/>
    <w:rsid w:val="008542CD"/>
    <w:rsid w:val="008A5FA7"/>
    <w:rsid w:val="008C3C94"/>
    <w:rsid w:val="008E5F60"/>
    <w:rsid w:val="008E6E9B"/>
    <w:rsid w:val="008F6B8A"/>
    <w:rsid w:val="0092354C"/>
    <w:rsid w:val="00971B59"/>
    <w:rsid w:val="00985E51"/>
    <w:rsid w:val="009C5511"/>
    <w:rsid w:val="00A237DB"/>
    <w:rsid w:val="00A506ED"/>
    <w:rsid w:val="00A50B02"/>
    <w:rsid w:val="00A906CB"/>
    <w:rsid w:val="00A97155"/>
    <w:rsid w:val="00AF20BC"/>
    <w:rsid w:val="00B22504"/>
    <w:rsid w:val="00B43E64"/>
    <w:rsid w:val="00B63E53"/>
    <w:rsid w:val="00B80747"/>
    <w:rsid w:val="00B910D3"/>
    <w:rsid w:val="00BB33D6"/>
    <w:rsid w:val="00BB4B83"/>
    <w:rsid w:val="00BD5883"/>
    <w:rsid w:val="00C3133D"/>
    <w:rsid w:val="00C3507A"/>
    <w:rsid w:val="00CE5B0F"/>
    <w:rsid w:val="00D12322"/>
    <w:rsid w:val="00D7394A"/>
    <w:rsid w:val="00D95DC4"/>
    <w:rsid w:val="00D963BA"/>
    <w:rsid w:val="00DF534F"/>
    <w:rsid w:val="00E2005E"/>
    <w:rsid w:val="00E32326"/>
    <w:rsid w:val="00ED1316"/>
    <w:rsid w:val="00EE7A10"/>
    <w:rsid w:val="00F06CF0"/>
    <w:rsid w:val="00F9752E"/>
    <w:rsid w:val="00FA1A89"/>
    <w:rsid w:val="00FC1658"/>
    <w:rsid w:val="00FD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41DAD"/>
  <w15:docId w15:val="{7630B6CC-AFB7-8448-A82B-81A89ADE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bCs/>
    </w:rPr>
  </w:style>
  <w:style w:type="paragraph" w:styleId="Heading2">
    <w:name w:val="heading 2"/>
    <w:basedOn w:val="Normal"/>
    <w:next w:val="Normal"/>
    <w:pPr>
      <w:keepNext/>
      <w:outlineLvl w:val="1"/>
    </w:pPr>
    <w:rPr>
      <w:b/>
      <w:bCs/>
      <w:i/>
      <w:i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Level2">
    <w:name w:val="Level 2"/>
    <w:basedOn w:val="Normal"/>
    <w:pPr>
      <w:widowControl w:val="0"/>
      <w:numPr>
        <w:ilvl w:val="1"/>
        <w:numId w:val="2"/>
      </w:numPr>
      <w:autoSpaceDE w:val="0"/>
      <w:autoSpaceDN w:val="0"/>
      <w:adjustRightInd w:val="0"/>
      <w:ind w:left="2160"/>
      <w:outlineLvl w:val="1"/>
    </w:pPr>
    <w:rPr>
      <w:sz w:val="20"/>
    </w:rPr>
  </w:style>
  <w:style w:type="paragraph" w:customStyle="1" w:styleId="Level1">
    <w:name w:val="Level 1"/>
    <w:basedOn w:val="Normal"/>
    <w:pPr>
      <w:widowControl w:val="0"/>
      <w:autoSpaceDE w:val="0"/>
      <w:autoSpaceDN w:val="0"/>
      <w:adjustRightInd w:val="0"/>
      <w:ind w:left="720" w:hanging="720"/>
    </w:pPr>
    <w:rPr>
      <w:sz w:val="20"/>
    </w:rPr>
  </w:style>
  <w:style w:type="paragraph" w:styleId="BodyText">
    <w:name w:val="Body Text"/>
    <w:basedOn w:val="Normal"/>
    <w:pPr>
      <w:widowControl w:val="0"/>
      <w:autoSpaceDE w:val="0"/>
      <w:autoSpaceDN w:val="0"/>
      <w:adjustRightInd w:val="0"/>
    </w:pPr>
    <w:rPr>
      <w:b/>
      <w:bCs/>
      <w:sz w:val="20"/>
    </w:rPr>
  </w:style>
  <w:style w:type="paragraph" w:styleId="BodyText2">
    <w:name w:val="Body Text 2"/>
    <w:basedOn w:val="Normal"/>
    <w:pPr>
      <w:widowControl w:val="0"/>
      <w:autoSpaceDE w:val="0"/>
      <w:autoSpaceDN w:val="0"/>
      <w:adjustRightInd w:val="0"/>
    </w:pPr>
    <w:rPr>
      <w:sz w:val="20"/>
    </w:rPr>
  </w:style>
  <w:style w:type="paragraph" w:styleId="BodyTextIndent">
    <w:name w:val="Body Text Indent"/>
    <w:basedOn w:val="Normal"/>
    <w:pPr>
      <w:ind w:left="720"/>
    </w:pPr>
    <w:rPr>
      <w:b/>
      <w:bCs/>
      <w:i/>
      <w:iCs/>
    </w:rPr>
  </w:style>
  <w:style w:type="paragraph" w:styleId="BodyTextIndent2">
    <w:name w:val="Body Text Indent 2"/>
    <w:basedOn w:val="Normal"/>
    <w:pPr>
      <w:widowControl w:val="0"/>
      <w:autoSpaceDE w:val="0"/>
      <w:autoSpaceDN w:val="0"/>
      <w:adjustRightInd w:val="0"/>
      <w:ind w:left="360"/>
    </w:pPr>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22D81"/>
    <w:pPr>
      <w:ind w:left="720"/>
      <w:contextualSpacing/>
    </w:pPr>
  </w:style>
  <w:style w:type="paragraph" w:styleId="NormalWeb">
    <w:name w:val="Normal (Web)"/>
    <w:basedOn w:val="Normal"/>
    <w:uiPriority w:val="99"/>
    <w:semiHidden/>
    <w:unhideWhenUsed/>
    <w:rsid w:val="00F9752E"/>
    <w:pPr>
      <w:suppressAutoHyphens w:val="0"/>
      <w:spacing w:before="100" w:beforeAutospacing="1" w:after="100" w:afterAutospacing="1" w:line="240" w:lineRule="auto"/>
      <w:ind w:leftChars="0" w:left="0" w:firstLineChars="0" w:firstLine="0"/>
      <w:textDirection w:val="lrTb"/>
      <w:textAlignment w:val="auto"/>
      <w:outlineLvl w:val="9"/>
    </w:pPr>
    <w:rPr>
      <w:rFonts w:ascii="Times" w:hAnsi="Times"/>
      <w:position w:val="0"/>
      <w:sz w:val="20"/>
      <w:szCs w:val="20"/>
    </w:rPr>
  </w:style>
  <w:style w:type="character" w:customStyle="1" w:styleId="il">
    <w:name w:val="il"/>
    <w:basedOn w:val="DefaultParagraphFont"/>
    <w:rsid w:val="00F9752E"/>
  </w:style>
  <w:style w:type="paragraph" w:customStyle="1" w:styleId="Default">
    <w:name w:val="Default"/>
    <w:rsid w:val="00713B6A"/>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4C2FC0"/>
    <w:pPr>
      <w:tabs>
        <w:tab w:val="center" w:pos="4320"/>
        <w:tab w:val="right" w:pos="8640"/>
      </w:tabs>
      <w:spacing w:line="240" w:lineRule="auto"/>
    </w:pPr>
  </w:style>
  <w:style w:type="character" w:customStyle="1" w:styleId="HeaderChar">
    <w:name w:val="Header Char"/>
    <w:basedOn w:val="DefaultParagraphFont"/>
    <w:link w:val="Header"/>
    <w:uiPriority w:val="99"/>
    <w:rsid w:val="004C2FC0"/>
    <w:rPr>
      <w:position w:val="-1"/>
    </w:rPr>
  </w:style>
  <w:style w:type="character" w:styleId="Strong">
    <w:name w:val="Strong"/>
    <w:basedOn w:val="DefaultParagraphFont"/>
    <w:uiPriority w:val="22"/>
    <w:qFormat/>
    <w:rsid w:val="00255BB3"/>
    <w:rPr>
      <w:b/>
      <w:bCs/>
    </w:rPr>
  </w:style>
  <w:style w:type="character" w:customStyle="1" w:styleId="gmaildefault">
    <w:name w:val="gmail_default"/>
    <w:basedOn w:val="DefaultParagraphFont"/>
    <w:rsid w:val="00222732"/>
  </w:style>
  <w:style w:type="character" w:styleId="Hyperlink">
    <w:name w:val="Hyperlink"/>
    <w:basedOn w:val="DefaultParagraphFont"/>
    <w:uiPriority w:val="99"/>
    <w:semiHidden/>
    <w:unhideWhenUsed/>
    <w:rsid w:val="00CE5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900">
      <w:bodyDiv w:val="1"/>
      <w:marLeft w:val="0"/>
      <w:marRight w:val="0"/>
      <w:marTop w:val="0"/>
      <w:marBottom w:val="0"/>
      <w:divBdr>
        <w:top w:val="none" w:sz="0" w:space="0" w:color="auto"/>
        <w:left w:val="none" w:sz="0" w:space="0" w:color="auto"/>
        <w:bottom w:val="none" w:sz="0" w:space="0" w:color="auto"/>
        <w:right w:val="none" w:sz="0" w:space="0" w:color="auto"/>
      </w:divBdr>
    </w:div>
    <w:div w:id="124390493">
      <w:bodyDiv w:val="1"/>
      <w:marLeft w:val="0"/>
      <w:marRight w:val="0"/>
      <w:marTop w:val="0"/>
      <w:marBottom w:val="0"/>
      <w:divBdr>
        <w:top w:val="none" w:sz="0" w:space="0" w:color="auto"/>
        <w:left w:val="none" w:sz="0" w:space="0" w:color="auto"/>
        <w:bottom w:val="none" w:sz="0" w:space="0" w:color="auto"/>
        <w:right w:val="none" w:sz="0" w:space="0" w:color="auto"/>
      </w:divBdr>
    </w:div>
    <w:div w:id="428769241">
      <w:bodyDiv w:val="1"/>
      <w:marLeft w:val="0"/>
      <w:marRight w:val="0"/>
      <w:marTop w:val="0"/>
      <w:marBottom w:val="0"/>
      <w:divBdr>
        <w:top w:val="none" w:sz="0" w:space="0" w:color="auto"/>
        <w:left w:val="none" w:sz="0" w:space="0" w:color="auto"/>
        <w:bottom w:val="none" w:sz="0" w:space="0" w:color="auto"/>
        <w:right w:val="none" w:sz="0" w:space="0" w:color="auto"/>
      </w:divBdr>
      <w:divsChild>
        <w:div w:id="721515685">
          <w:marLeft w:val="0"/>
          <w:marRight w:val="0"/>
          <w:marTop w:val="0"/>
          <w:marBottom w:val="0"/>
          <w:divBdr>
            <w:top w:val="none" w:sz="0" w:space="0" w:color="auto"/>
            <w:left w:val="none" w:sz="0" w:space="0" w:color="auto"/>
            <w:bottom w:val="none" w:sz="0" w:space="0" w:color="auto"/>
            <w:right w:val="none" w:sz="0" w:space="0" w:color="auto"/>
          </w:divBdr>
          <w:divsChild>
            <w:div w:id="759717215">
              <w:marLeft w:val="0"/>
              <w:marRight w:val="0"/>
              <w:marTop w:val="0"/>
              <w:marBottom w:val="0"/>
              <w:divBdr>
                <w:top w:val="none" w:sz="0" w:space="0" w:color="auto"/>
                <w:left w:val="none" w:sz="0" w:space="0" w:color="auto"/>
                <w:bottom w:val="none" w:sz="0" w:space="0" w:color="auto"/>
                <w:right w:val="none" w:sz="0" w:space="0" w:color="auto"/>
              </w:divBdr>
              <w:divsChild>
                <w:div w:id="86000896">
                  <w:marLeft w:val="0"/>
                  <w:marRight w:val="0"/>
                  <w:marTop w:val="240"/>
                  <w:marBottom w:val="240"/>
                  <w:divBdr>
                    <w:top w:val="none" w:sz="0" w:space="0" w:color="auto"/>
                    <w:left w:val="none" w:sz="0" w:space="0" w:color="auto"/>
                    <w:bottom w:val="none" w:sz="0" w:space="0" w:color="auto"/>
                    <w:right w:val="none" w:sz="0" w:space="0" w:color="auto"/>
                  </w:divBdr>
                  <w:divsChild>
                    <w:div w:id="138622379">
                      <w:marLeft w:val="0"/>
                      <w:marRight w:val="0"/>
                      <w:marTop w:val="0"/>
                      <w:marBottom w:val="0"/>
                      <w:divBdr>
                        <w:top w:val="none" w:sz="0" w:space="0" w:color="auto"/>
                        <w:left w:val="none" w:sz="0" w:space="0" w:color="auto"/>
                        <w:bottom w:val="none" w:sz="0" w:space="0" w:color="auto"/>
                        <w:right w:val="none" w:sz="0" w:space="0" w:color="auto"/>
                      </w:divBdr>
                      <w:divsChild>
                        <w:div w:id="39061874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291983117">
          <w:marLeft w:val="0"/>
          <w:marRight w:val="0"/>
          <w:marTop w:val="0"/>
          <w:marBottom w:val="0"/>
          <w:divBdr>
            <w:top w:val="none" w:sz="0" w:space="0" w:color="auto"/>
            <w:left w:val="none" w:sz="0" w:space="0" w:color="auto"/>
            <w:bottom w:val="none" w:sz="0" w:space="0" w:color="auto"/>
            <w:right w:val="none" w:sz="0" w:space="0" w:color="auto"/>
          </w:divBdr>
          <w:divsChild>
            <w:div w:id="971711883">
              <w:marLeft w:val="0"/>
              <w:marRight w:val="0"/>
              <w:marTop w:val="0"/>
              <w:marBottom w:val="0"/>
              <w:divBdr>
                <w:top w:val="none" w:sz="0" w:space="0" w:color="auto"/>
                <w:left w:val="none" w:sz="0" w:space="0" w:color="auto"/>
                <w:bottom w:val="none" w:sz="0" w:space="0" w:color="auto"/>
                <w:right w:val="none" w:sz="0" w:space="0" w:color="auto"/>
              </w:divBdr>
              <w:divsChild>
                <w:div w:id="1770999608">
                  <w:marLeft w:val="0"/>
                  <w:marRight w:val="0"/>
                  <w:marTop w:val="240"/>
                  <w:marBottom w:val="240"/>
                  <w:divBdr>
                    <w:top w:val="none" w:sz="0" w:space="0" w:color="auto"/>
                    <w:left w:val="none" w:sz="0" w:space="0" w:color="auto"/>
                    <w:bottom w:val="none" w:sz="0" w:space="0" w:color="auto"/>
                    <w:right w:val="none" w:sz="0" w:space="0" w:color="auto"/>
                  </w:divBdr>
                  <w:divsChild>
                    <w:div w:id="1996376619">
                      <w:marLeft w:val="0"/>
                      <w:marRight w:val="0"/>
                      <w:marTop w:val="0"/>
                      <w:marBottom w:val="0"/>
                      <w:divBdr>
                        <w:top w:val="none" w:sz="0" w:space="0" w:color="auto"/>
                        <w:left w:val="none" w:sz="0" w:space="0" w:color="auto"/>
                        <w:bottom w:val="none" w:sz="0" w:space="0" w:color="auto"/>
                        <w:right w:val="none" w:sz="0" w:space="0" w:color="auto"/>
                      </w:divBdr>
                      <w:divsChild>
                        <w:div w:id="27957691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534200964">
      <w:bodyDiv w:val="1"/>
      <w:marLeft w:val="0"/>
      <w:marRight w:val="0"/>
      <w:marTop w:val="0"/>
      <w:marBottom w:val="0"/>
      <w:divBdr>
        <w:top w:val="none" w:sz="0" w:space="0" w:color="auto"/>
        <w:left w:val="none" w:sz="0" w:space="0" w:color="auto"/>
        <w:bottom w:val="none" w:sz="0" w:space="0" w:color="auto"/>
        <w:right w:val="none" w:sz="0" w:space="0" w:color="auto"/>
      </w:divBdr>
    </w:div>
    <w:div w:id="878512001">
      <w:bodyDiv w:val="1"/>
      <w:marLeft w:val="0"/>
      <w:marRight w:val="0"/>
      <w:marTop w:val="0"/>
      <w:marBottom w:val="0"/>
      <w:divBdr>
        <w:top w:val="none" w:sz="0" w:space="0" w:color="auto"/>
        <w:left w:val="none" w:sz="0" w:space="0" w:color="auto"/>
        <w:bottom w:val="none" w:sz="0" w:space="0" w:color="auto"/>
        <w:right w:val="none" w:sz="0" w:space="0" w:color="auto"/>
      </w:divBdr>
    </w:div>
    <w:div w:id="1209535440">
      <w:bodyDiv w:val="1"/>
      <w:marLeft w:val="0"/>
      <w:marRight w:val="0"/>
      <w:marTop w:val="0"/>
      <w:marBottom w:val="0"/>
      <w:divBdr>
        <w:top w:val="none" w:sz="0" w:space="0" w:color="auto"/>
        <w:left w:val="none" w:sz="0" w:space="0" w:color="auto"/>
        <w:bottom w:val="none" w:sz="0" w:space="0" w:color="auto"/>
        <w:right w:val="none" w:sz="0" w:space="0" w:color="auto"/>
      </w:divBdr>
    </w:div>
    <w:div w:id="1300264171">
      <w:bodyDiv w:val="1"/>
      <w:marLeft w:val="0"/>
      <w:marRight w:val="0"/>
      <w:marTop w:val="0"/>
      <w:marBottom w:val="0"/>
      <w:divBdr>
        <w:top w:val="none" w:sz="0" w:space="0" w:color="auto"/>
        <w:left w:val="none" w:sz="0" w:space="0" w:color="auto"/>
        <w:bottom w:val="none" w:sz="0" w:space="0" w:color="auto"/>
        <w:right w:val="none" w:sz="0" w:space="0" w:color="auto"/>
      </w:divBdr>
    </w:div>
    <w:div w:id="1329363186">
      <w:bodyDiv w:val="1"/>
      <w:marLeft w:val="0"/>
      <w:marRight w:val="0"/>
      <w:marTop w:val="0"/>
      <w:marBottom w:val="0"/>
      <w:divBdr>
        <w:top w:val="none" w:sz="0" w:space="0" w:color="auto"/>
        <w:left w:val="none" w:sz="0" w:space="0" w:color="auto"/>
        <w:bottom w:val="none" w:sz="0" w:space="0" w:color="auto"/>
        <w:right w:val="none" w:sz="0" w:space="0" w:color="auto"/>
      </w:divBdr>
    </w:div>
    <w:div w:id="1334139434">
      <w:bodyDiv w:val="1"/>
      <w:marLeft w:val="0"/>
      <w:marRight w:val="0"/>
      <w:marTop w:val="0"/>
      <w:marBottom w:val="0"/>
      <w:divBdr>
        <w:top w:val="none" w:sz="0" w:space="0" w:color="auto"/>
        <w:left w:val="none" w:sz="0" w:space="0" w:color="auto"/>
        <w:bottom w:val="none" w:sz="0" w:space="0" w:color="auto"/>
        <w:right w:val="none" w:sz="0" w:space="0" w:color="auto"/>
      </w:divBdr>
    </w:div>
    <w:div w:id="1441149352">
      <w:bodyDiv w:val="1"/>
      <w:marLeft w:val="0"/>
      <w:marRight w:val="0"/>
      <w:marTop w:val="0"/>
      <w:marBottom w:val="0"/>
      <w:divBdr>
        <w:top w:val="none" w:sz="0" w:space="0" w:color="auto"/>
        <w:left w:val="none" w:sz="0" w:space="0" w:color="auto"/>
        <w:bottom w:val="none" w:sz="0" w:space="0" w:color="auto"/>
        <w:right w:val="none" w:sz="0" w:space="0" w:color="auto"/>
      </w:divBdr>
      <w:divsChild>
        <w:div w:id="386613484">
          <w:marLeft w:val="0"/>
          <w:marRight w:val="0"/>
          <w:marTop w:val="0"/>
          <w:marBottom w:val="0"/>
          <w:divBdr>
            <w:top w:val="none" w:sz="0" w:space="0" w:color="auto"/>
            <w:left w:val="none" w:sz="0" w:space="0" w:color="auto"/>
            <w:bottom w:val="none" w:sz="0" w:space="0" w:color="auto"/>
            <w:right w:val="none" w:sz="0" w:space="0" w:color="auto"/>
          </w:divBdr>
        </w:div>
        <w:div w:id="1051615837">
          <w:marLeft w:val="0"/>
          <w:marRight w:val="0"/>
          <w:marTop w:val="0"/>
          <w:marBottom w:val="0"/>
          <w:divBdr>
            <w:top w:val="none" w:sz="0" w:space="0" w:color="auto"/>
            <w:left w:val="none" w:sz="0" w:space="0" w:color="auto"/>
            <w:bottom w:val="none" w:sz="0" w:space="0" w:color="auto"/>
            <w:right w:val="none" w:sz="0" w:space="0" w:color="auto"/>
          </w:divBdr>
        </w:div>
        <w:div w:id="545141833">
          <w:marLeft w:val="0"/>
          <w:marRight w:val="0"/>
          <w:marTop w:val="0"/>
          <w:marBottom w:val="0"/>
          <w:divBdr>
            <w:top w:val="none" w:sz="0" w:space="0" w:color="auto"/>
            <w:left w:val="none" w:sz="0" w:space="0" w:color="auto"/>
            <w:bottom w:val="none" w:sz="0" w:space="0" w:color="auto"/>
            <w:right w:val="none" w:sz="0" w:space="0" w:color="auto"/>
          </w:divBdr>
        </w:div>
        <w:div w:id="1543052716">
          <w:marLeft w:val="0"/>
          <w:marRight w:val="0"/>
          <w:marTop w:val="0"/>
          <w:marBottom w:val="0"/>
          <w:divBdr>
            <w:top w:val="none" w:sz="0" w:space="0" w:color="auto"/>
            <w:left w:val="none" w:sz="0" w:space="0" w:color="auto"/>
            <w:bottom w:val="none" w:sz="0" w:space="0" w:color="auto"/>
            <w:right w:val="none" w:sz="0" w:space="0" w:color="auto"/>
          </w:divBdr>
        </w:div>
        <w:div w:id="1609892423">
          <w:marLeft w:val="0"/>
          <w:marRight w:val="0"/>
          <w:marTop w:val="0"/>
          <w:marBottom w:val="0"/>
          <w:divBdr>
            <w:top w:val="none" w:sz="0" w:space="0" w:color="auto"/>
            <w:left w:val="none" w:sz="0" w:space="0" w:color="auto"/>
            <w:bottom w:val="none" w:sz="0" w:space="0" w:color="auto"/>
            <w:right w:val="none" w:sz="0" w:space="0" w:color="auto"/>
          </w:divBdr>
        </w:div>
        <w:div w:id="1833374398">
          <w:marLeft w:val="0"/>
          <w:marRight w:val="0"/>
          <w:marTop w:val="0"/>
          <w:marBottom w:val="0"/>
          <w:divBdr>
            <w:top w:val="none" w:sz="0" w:space="0" w:color="auto"/>
            <w:left w:val="none" w:sz="0" w:space="0" w:color="auto"/>
            <w:bottom w:val="none" w:sz="0" w:space="0" w:color="auto"/>
            <w:right w:val="none" w:sz="0" w:space="0" w:color="auto"/>
          </w:divBdr>
        </w:div>
        <w:div w:id="189270583">
          <w:marLeft w:val="0"/>
          <w:marRight w:val="0"/>
          <w:marTop w:val="0"/>
          <w:marBottom w:val="0"/>
          <w:divBdr>
            <w:top w:val="none" w:sz="0" w:space="0" w:color="auto"/>
            <w:left w:val="none" w:sz="0" w:space="0" w:color="auto"/>
            <w:bottom w:val="none" w:sz="0" w:space="0" w:color="auto"/>
            <w:right w:val="none" w:sz="0" w:space="0" w:color="auto"/>
          </w:divBdr>
        </w:div>
        <w:div w:id="2010212636">
          <w:marLeft w:val="0"/>
          <w:marRight w:val="0"/>
          <w:marTop w:val="0"/>
          <w:marBottom w:val="0"/>
          <w:divBdr>
            <w:top w:val="none" w:sz="0" w:space="0" w:color="auto"/>
            <w:left w:val="none" w:sz="0" w:space="0" w:color="auto"/>
            <w:bottom w:val="none" w:sz="0" w:space="0" w:color="auto"/>
            <w:right w:val="none" w:sz="0" w:space="0" w:color="auto"/>
          </w:divBdr>
        </w:div>
        <w:div w:id="2029913107">
          <w:marLeft w:val="0"/>
          <w:marRight w:val="0"/>
          <w:marTop w:val="0"/>
          <w:marBottom w:val="0"/>
          <w:divBdr>
            <w:top w:val="none" w:sz="0" w:space="0" w:color="auto"/>
            <w:left w:val="none" w:sz="0" w:space="0" w:color="auto"/>
            <w:bottom w:val="none" w:sz="0" w:space="0" w:color="auto"/>
            <w:right w:val="none" w:sz="0" w:space="0" w:color="auto"/>
          </w:divBdr>
        </w:div>
        <w:div w:id="1132558338">
          <w:marLeft w:val="0"/>
          <w:marRight w:val="0"/>
          <w:marTop w:val="0"/>
          <w:marBottom w:val="0"/>
          <w:divBdr>
            <w:top w:val="none" w:sz="0" w:space="0" w:color="auto"/>
            <w:left w:val="none" w:sz="0" w:space="0" w:color="auto"/>
            <w:bottom w:val="none" w:sz="0" w:space="0" w:color="auto"/>
            <w:right w:val="none" w:sz="0" w:space="0" w:color="auto"/>
          </w:divBdr>
        </w:div>
        <w:div w:id="425079083">
          <w:marLeft w:val="0"/>
          <w:marRight w:val="0"/>
          <w:marTop w:val="0"/>
          <w:marBottom w:val="0"/>
          <w:divBdr>
            <w:top w:val="none" w:sz="0" w:space="0" w:color="auto"/>
            <w:left w:val="none" w:sz="0" w:space="0" w:color="auto"/>
            <w:bottom w:val="none" w:sz="0" w:space="0" w:color="auto"/>
            <w:right w:val="none" w:sz="0" w:space="0" w:color="auto"/>
          </w:divBdr>
        </w:div>
        <w:div w:id="1396120695">
          <w:marLeft w:val="0"/>
          <w:marRight w:val="0"/>
          <w:marTop w:val="0"/>
          <w:marBottom w:val="0"/>
          <w:divBdr>
            <w:top w:val="none" w:sz="0" w:space="0" w:color="auto"/>
            <w:left w:val="none" w:sz="0" w:space="0" w:color="auto"/>
            <w:bottom w:val="none" w:sz="0" w:space="0" w:color="auto"/>
            <w:right w:val="none" w:sz="0" w:space="0" w:color="auto"/>
          </w:divBdr>
        </w:div>
        <w:div w:id="10451905">
          <w:marLeft w:val="0"/>
          <w:marRight w:val="0"/>
          <w:marTop w:val="0"/>
          <w:marBottom w:val="0"/>
          <w:divBdr>
            <w:top w:val="none" w:sz="0" w:space="0" w:color="auto"/>
            <w:left w:val="none" w:sz="0" w:space="0" w:color="auto"/>
            <w:bottom w:val="none" w:sz="0" w:space="0" w:color="auto"/>
            <w:right w:val="none" w:sz="0" w:space="0" w:color="auto"/>
          </w:divBdr>
        </w:div>
        <w:div w:id="1184368133">
          <w:marLeft w:val="0"/>
          <w:marRight w:val="0"/>
          <w:marTop w:val="0"/>
          <w:marBottom w:val="0"/>
          <w:divBdr>
            <w:top w:val="none" w:sz="0" w:space="0" w:color="auto"/>
            <w:left w:val="none" w:sz="0" w:space="0" w:color="auto"/>
            <w:bottom w:val="none" w:sz="0" w:space="0" w:color="auto"/>
            <w:right w:val="none" w:sz="0" w:space="0" w:color="auto"/>
          </w:divBdr>
        </w:div>
        <w:div w:id="916862738">
          <w:marLeft w:val="0"/>
          <w:marRight w:val="0"/>
          <w:marTop w:val="0"/>
          <w:marBottom w:val="0"/>
          <w:divBdr>
            <w:top w:val="none" w:sz="0" w:space="0" w:color="auto"/>
            <w:left w:val="none" w:sz="0" w:space="0" w:color="auto"/>
            <w:bottom w:val="none" w:sz="0" w:space="0" w:color="auto"/>
            <w:right w:val="none" w:sz="0" w:space="0" w:color="auto"/>
          </w:divBdr>
          <w:divsChild>
            <w:div w:id="1496531817">
              <w:marLeft w:val="0"/>
              <w:marRight w:val="0"/>
              <w:marTop w:val="0"/>
              <w:marBottom w:val="0"/>
              <w:divBdr>
                <w:top w:val="none" w:sz="0" w:space="0" w:color="auto"/>
                <w:left w:val="none" w:sz="0" w:space="0" w:color="auto"/>
                <w:bottom w:val="none" w:sz="0" w:space="0" w:color="auto"/>
                <w:right w:val="none" w:sz="0" w:space="0" w:color="auto"/>
              </w:divBdr>
              <w:divsChild>
                <w:div w:id="102264862">
                  <w:marLeft w:val="0"/>
                  <w:marRight w:val="0"/>
                  <w:marTop w:val="0"/>
                  <w:marBottom w:val="0"/>
                  <w:divBdr>
                    <w:top w:val="none" w:sz="0" w:space="0" w:color="auto"/>
                    <w:left w:val="none" w:sz="0" w:space="0" w:color="auto"/>
                    <w:bottom w:val="none" w:sz="0" w:space="0" w:color="auto"/>
                    <w:right w:val="none" w:sz="0" w:space="0" w:color="auto"/>
                  </w:divBdr>
                  <w:divsChild>
                    <w:div w:id="1998803003">
                      <w:marLeft w:val="0"/>
                      <w:marRight w:val="0"/>
                      <w:marTop w:val="0"/>
                      <w:marBottom w:val="0"/>
                      <w:divBdr>
                        <w:top w:val="none" w:sz="0" w:space="0" w:color="auto"/>
                        <w:left w:val="none" w:sz="0" w:space="0" w:color="auto"/>
                        <w:bottom w:val="none" w:sz="0" w:space="0" w:color="auto"/>
                        <w:right w:val="none" w:sz="0" w:space="0" w:color="auto"/>
                      </w:divBdr>
                      <w:divsChild>
                        <w:div w:id="1565023869">
                          <w:marLeft w:val="0"/>
                          <w:marRight w:val="0"/>
                          <w:marTop w:val="0"/>
                          <w:marBottom w:val="0"/>
                          <w:divBdr>
                            <w:top w:val="none" w:sz="0" w:space="0" w:color="auto"/>
                            <w:left w:val="none" w:sz="0" w:space="0" w:color="auto"/>
                            <w:bottom w:val="none" w:sz="0" w:space="0" w:color="auto"/>
                            <w:right w:val="none" w:sz="0" w:space="0" w:color="auto"/>
                          </w:divBdr>
                          <w:divsChild>
                            <w:div w:id="673798873">
                              <w:marLeft w:val="0"/>
                              <w:marRight w:val="0"/>
                              <w:marTop w:val="0"/>
                              <w:marBottom w:val="0"/>
                              <w:divBdr>
                                <w:top w:val="none" w:sz="0" w:space="0" w:color="auto"/>
                                <w:left w:val="none" w:sz="0" w:space="0" w:color="auto"/>
                                <w:bottom w:val="none" w:sz="0" w:space="0" w:color="auto"/>
                                <w:right w:val="none" w:sz="0" w:space="0" w:color="auto"/>
                              </w:divBdr>
                              <w:divsChild>
                                <w:div w:id="1120565314">
                                  <w:marLeft w:val="0"/>
                                  <w:marRight w:val="0"/>
                                  <w:marTop w:val="0"/>
                                  <w:marBottom w:val="0"/>
                                  <w:divBdr>
                                    <w:top w:val="none" w:sz="0" w:space="0" w:color="auto"/>
                                    <w:left w:val="none" w:sz="0" w:space="0" w:color="auto"/>
                                    <w:bottom w:val="none" w:sz="0" w:space="0" w:color="auto"/>
                                    <w:right w:val="none" w:sz="0" w:space="0" w:color="auto"/>
                                  </w:divBdr>
                                  <w:divsChild>
                                    <w:div w:id="341972381">
                                      <w:marLeft w:val="0"/>
                                      <w:marRight w:val="0"/>
                                      <w:marTop w:val="0"/>
                                      <w:marBottom w:val="0"/>
                                      <w:divBdr>
                                        <w:top w:val="none" w:sz="0" w:space="0" w:color="auto"/>
                                        <w:left w:val="none" w:sz="0" w:space="0" w:color="auto"/>
                                        <w:bottom w:val="none" w:sz="0" w:space="0" w:color="auto"/>
                                        <w:right w:val="none" w:sz="0" w:space="0" w:color="auto"/>
                                      </w:divBdr>
                                      <w:divsChild>
                                        <w:div w:id="835724271">
                                          <w:marLeft w:val="0"/>
                                          <w:marRight w:val="0"/>
                                          <w:marTop w:val="0"/>
                                          <w:marBottom w:val="0"/>
                                          <w:divBdr>
                                            <w:top w:val="none" w:sz="0" w:space="0" w:color="auto"/>
                                            <w:left w:val="none" w:sz="0" w:space="0" w:color="auto"/>
                                            <w:bottom w:val="none" w:sz="0" w:space="0" w:color="auto"/>
                                            <w:right w:val="none" w:sz="0" w:space="0" w:color="auto"/>
                                          </w:divBdr>
                                          <w:divsChild>
                                            <w:div w:id="2101021011">
                                              <w:marLeft w:val="0"/>
                                              <w:marRight w:val="0"/>
                                              <w:marTop w:val="0"/>
                                              <w:marBottom w:val="0"/>
                                              <w:divBdr>
                                                <w:top w:val="none" w:sz="0" w:space="0" w:color="auto"/>
                                                <w:left w:val="none" w:sz="0" w:space="0" w:color="auto"/>
                                                <w:bottom w:val="none" w:sz="0" w:space="0" w:color="auto"/>
                                                <w:right w:val="none" w:sz="0" w:space="0" w:color="auto"/>
                                              </w:divBdr>
                                              <w:divsChild>
                                                <w:div w:id="1248688220">
                                                  <w:marLeft w:val="0"/>
                                                  <w:marRight w:val="0"/>
                                                  <w:marTop w:val="0"/>
                                                  <w:marBottom w:val="0"/>
                                                  <w:divBdr>
                                                    <w:top w:val="none" w:sz="0" w:space="0" w:color="auto"/>
                                                    <w:left w:val="none" w:sz="0" w:space="0" w:color="auto"/>
                                                    <w:bottom w:val="none" w:sz="0" w:space="0" w:color="auto"/>
                                                    <w:right w:val="none" w:sz="0" w:space="0" w:color="auto"/>
                                                  </w:divBdr>
                                                  <w:divsChild>
                                                    <w:div w:id="101923596">
                                                      <w:marLeft w:val="0"/>
                                                      <w:marRight w:val="0"/>
                                                      <w:marTop w:val="0"/>
                                                      <w:marBottom w:val="0"/>
                                                      <w:divBdr>
                                                        <w:top w:val="none" w:sz="0" w:space="0" w:color="auto"/>
                                                        <w:left w:val="none" w:sz="0" w:space="0" w:color="auto"/>
                                                        <w:bottom w:val="none" w:sz="0" w:space="0" w:color="auto"/>
                                                        <w:right w:val="none" w:sz="0" w:space="0" w:color="auto"/>
                                                      </w:divBdr>
                                                      <w:divsChild>
                                                        <w:div w:id="680932549">
                                                          <w:marLeft w:val="0"/>
                                                          <w:marRight w:val="0"/>
                                                          <w:marTop w:val="0"/>
                                                          <w:marBottom w:val="0"/>
                                                          <w:divBdr>
                                                            <w:top w:val="none" w:sz="0" w:space="0" w:color="auto"/>
                                                            <w:left w:val="none" w:sz="0" w:space="0" w:color="auto"/>
                                                            <w:bottom w:val="none" w:sz="0" w:space="0" w:color="auto"/>
                                                            <w:right w:val="none" w:sz="0" w:space="0" w:color="auto"/>
                                                          </w:divBdr>
                                                          <w:divsChild>
                                                            <w:div w:id="216164477">
                                                              <w:marLeft w:val="0"/>
                                                              <w:marRight w:val="0"/>
                                                              <w:marTop w:val="0"/>
                                                              <w:marBottom w:val="0"/>
                                                              <w:divBdr>
                                                                <w:top w:val="none" w:sz="0" w:space="0" w:color="auto"/>
                                                                <w:left w:val="none" w:sz="0" w:space="0" w:color="auto"/>
                                                                <w:bottom w:val="none" w:sz="0" w:space="0" w:color="auto"/>
                                                                <w:right w:val="none" w:sz="0" w:space="0" w:color="auto"/>
                                                              </w:divBdr>
                                                              <w:divsChild>
                                                                <w:div w:id="2129814058">
                                                                  <w:marLeft w:val="0"/>
                                                                  <w:marRight w:val="0"/>
                                                                  <w:marTop w:val="0"/>
                                                                  <w:marBottom w:val="0"/>
                                                                  <w:divBdr>
                                                                    <w:top w:val="none" w:sz="0" w:space="0" w:color="auto"/>
                                                                    <w:left w:val="none" w:sz="0" w:space="0" w:color="auto"/>
                                                                    <w:bottom w:val="none" w:sz="0" w:space="0" w:color="auto"/>
                                                                    <w:right w:val="none" w:sz="0" w:space="0" w:color="auto"/>
                                                                  </w:divBdr>
                                                                  <w:divsChild>
                                                                    <w:div w:id="1275287972">
                                                                      <w:marLeft w:val="0"/>
                                                                      <w:marRight w:val="0"/>
                                                                      <w:marTop w:val="0"/>
                                                                      <w:marBottom w:val="0"/>
                                                                      <w:divBdr>
                                                                        <w:top w:val="none" w:sz="0" w:space="0" w:color="auto"/>
                                                                        <w:left w:val="none" w:sz="0" w:space="0" w:color="auto"/>
                                                                        <w:bottom w:val="none" w:sz="0" w:space="0" w:color="auto"/>
                                                                        <w:right w:val="none" w:sz="0" w:space="0" w:color="auto"/>
                                                                      </w:divBdr>
                                                                      <w:divsChild>
                                                                        <w:div w:id="286662927">
                                                                          <w:marLeft w:val="0"/>
                                                                          <w:marRight w:val="0"/>
                                                                          <w:marTop w:val="0"/>
                                                                          <w:marBottom w:val="0"/>
                                                                          <w:divBdr>
                                                                            <w:top w:val="none" w:sz="0" w:space="0" w:color="auto"/>
                                                                            <w:left w:val="none" w:sz="0" w:space="0" w:color="auto"/>
                                                                            <w:bottom w:val="none" w:sz="0" w:space="0" w:color="auto"/>
                                                                            <w:right w:val="none" w:sz="0" w:space="0" w:color="auto"/>
                                                                          </w:divBdr>
                                                                          <w:divsChild>
                                                                            <w:div w:id="1554924609">
                                                                              <w:marLeft w:val="0"/>
                                                                              <w:marRight w:val="0"/>
                                                                              <w:marTop w:val="0"/>
                                                                              <w:marBottom w:val="0"/>
                                                                              <w:divBdr>
                                                                                <w:top w:val="none" w:sz="0" w:space="0" w:color="auto"/>
                                                                                <w:left w:val="none" w:sz="0" w:space="0" w:color="auto"/>
                                                                                <w:bottom w:val="none" w:sz="0" w:space="0" w:color="auto"/>
                                                                                <w:right w:val="none" w:sz="0" w:space="0" w:color="auto"/>
                                                                              </w:divBdr>
                                                                              <w:divsChild>
                                                                                <w:div w:id="220216383">
                                                                                  <w:marLeft w:val="0"/>
                                                                                  <w:marRight w:val="0"/>
                                                                                  <w:marTop w:val="0"/>
                                                                                  <w:marBottom w:val="0"/>
                                                                                  <w:divBdr>
                                                                                    <w:top w:val="none" w:sz="0" w:space="0" w:color="auto"/>
                                                                                    <w:left w:val="none" w:sz="0" w:space="0" w:color="auto"/>
                                                                                    <w:bottom w:val="none" w:sz="0" w:space="0" w:color="auto"/>
                                                                                    <w:right w:val="none" w:sz="0" w:space="0" w:color="auto"/>
                                                                                  </w:divBdr>
                                                                                  <w:divsChild>
                                                                                    <w:div w:id="1911499582">
                                                                                      <w:marLeft w:val="0"/>
                                                                                      <w:marRight w:val="0"/>
                                                                                      <w:marTop w:val="0"/>
                                                                                      <w:marBottom w:val="0"/>
                                                                                      <w:divBdr>
                                                                                        <w:top w:val="none" w:sz="0" w:space="0" w:color="auto"/>
                                                                                        <w:left w:val="none" w:sz="0" w:space="0" w:color="auto"/>
                                                                                        <w:bottom w:val="none" w:sz="0" w:space="0" w:color="auto"/>
                                                                                        <w:right w:val="none" w:sz="0" w:space="0" w:color="auto"/>
                                                                                      </w:divBdr>
                                                                                      <w:divsChild>
                                                                                        <w:div w:id="2079815601">
                                                                                          <w:marLeft w:val="0"/>
                                                                                          <w:marRight w:val="0"/>
                                                                                          <w:marTop w:val="0"/>
                                                                                          <w:marBottom w:val="0"/>
                                                                                          <w:divBdr>
                                                                                            <w:top w:val="none" w:sz="0" w:space="0" w:color="auto"/>
                                                                                            <w:left w:val="none" w:sz="0" w:space="0" w:color="auto"/>
                                                                                            <w:bottom w:val="none" w:sz="0" w:space="0" w:color="auto"/>
                                                                                            <w:right w:val="none" w:sz="0" w:space="0" w:color="auto"/>
                                                                                          </w:divBdr>
                                                                                          <w:divsChild>
                                                                                            <w:div w:id="1470782921">
                                                                                              <w:marLeft w:val="0"/>
                                                                                              <w:marRight w:val="0"/>
                                                                                              <w:marTop w:val="0"/>
                                                                                              <w:marBottom w:val="0"/>
                                                                                              <w:divBdr>
                                                                                                <w:top w:val="none" w:sz="0" w:space="0" w:color="auto"/>
                                                                                                <w:left w:val="none" w:sz="0" w:space="0" w:color="auto"/>
                                                                                                <w:bottom w:val="none" w:sz="0" w:space="0" w:color="auto"/>
                                                                                                <w:right w:val="none" w:sz="0" w:space="0" w:color="auto"/>
                                                                                              </w:divBdr>
                                                                                              <w:divsChild>
                                                                                                <w:div w:id="1780832975">
                                                                                                  <w:marLeft w:val="0"/>
                                                                                                  <w:marRight w:val="0"/>
                                                                                                  <w:marTop w:val="0"/>
                                                                                                  <w:marBottom w:val="0"/>
                                                                                                  <w:divBdr>
                                                                                                    <w:top w:val="none" w:sz="0" w:space="0" w:color="auto"/>
                                                                                                    <w:left w:val="none" w:sz="0" w:space="0" w:color="auto"/>
                                                                                                    <w:bottom w:val="none" w:sz="0" w:space="0" w:color="auto"/>
                                                                                                    <w:right w:val="none" w:sz="0" w:space="0" w:color="auto"/>
                                                                                                  </w:divBdr>
                                                                                                  <w:divsChild>
                                                                                                    <w:div w:id="1703096595">
                                                                                                      <w:marLeft w:val="0"/>
                                                                                                      <w:marRight w:val="0"/>
                                                                                                      <w:marTop w:val="0"/>
                                                                                                      <w:marBottom w:val="0"/>
                                                                                                      <w:divBdr>
                                                                                                        <w:top w:val="none" w:sz="0" w:space="0" w:color="auto"/>
                                                                                                        <w:left w:val="none" w:sz="0" w:space="0" w:color="auto"/>
                                                                                                        <w:bottom w:val="none" w:sz="0" w:space="0" w:color="auto"/>
                                                                                                        <w:right w:val="none" w:sz="0" w:space="0" w:color="auto"/>
                                                                                                      </w:divBdr>
                                                                                                    </w:div>
                                                                                                    <w:div w:id="727801638">
                                                                                                      <w:marLeft w:val="0"/>
                                                                                                      <w:marRight w:val="0"/>
                                                                                                      <w:marTop w:val="0"/>
                                                                                                      <w:marBottom w:val="0"/>
                                                                                                      <w:divBdr>
                                                                                                        <w:top w:val="none" w:sz="0" w:space="0" w:color="auto"/>
                                                                                                        <w:left w:val="none" w:sz="0" w:space="0" w:color="auto"/>
                                                                                                        <w:bottom w:val="none" w:sz="0" w:space="0" w:color="auto"/>
                                                                                                        <w:right w:val="none" w:sz="0" w:space="0" w:color="auto"/>
                                                                                                      </w:divBdr>
                                                                                                    </w:div>
                                                                                                    <w:div w:id="1762218042">
                                                                                                      <w:marLeft w:val="0"/>
                                                                                                      <w:marRight w:val="0"/>
                                                                                                      <w:marTop w:val="0"/>
                                                                                                      <w:marBottom w:val="0"/>
                                                                                                      <w:divBdr>
                                                                                                        <w:top w:val="none" w:sz="0" w:space="0" w:color="auto"/>
                                                                                                        <w:left w:val="none" w:sz="0" w:space="0" w:color="auto"/>
                                                                                                        <w:bottom w:val="none" w:sz="0" w:space="0" w:color="auto"/>
                                                                                                        <w:right w:val="none" w:sz="0" w:space="0" w:color="auto"/>
                                                                                                      </w:divBdr>
                                                                                                    </w:div>
                                                                                                    <w:div w:id="1385789214">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649481485">
                                                                                                      <w:marLeft w:val="0"/>
                                                                                                      <w:marRight w:val="0"/>
                                                                                                      <w:marTop w:val="0"/>
                                                                                                      <w:marBottom w:val="0"/>
                                                                                                      <w:divBdr>
                                                                                                        <w:top w:val="none" w:sz="0" w:space="0" w:color="auto"/>
                                                                                                        <w:left w:val="none" w:sz="0" w:space="0" w:color="auto"/>
                                                                                                        <w:bottom w:val="none" w:sz="0" w:space="0" w:color="auto"/>
                                                                                                        <w:right w:val="none" w:sz="0" w:space="0" w:color="auto"/>
                                                                                                      </w:divBdr>
                                                                                                    </w:div>
                                                                                                    <w:div w:id="2141608588">
                                                                                                      <w:marLeft w:val="0"/>
                                                                                                      <w:marRight w:val="0"/>
                                                                                                      <w:marTop w:val="0"/>
                                                                                                      <w:marBottom w:val="0"/>
                                                                                                      <w:divBdr>
                                                                                                        <w:top w:val="none" w:sz="0" w:space="0" w:color="auto"/>
                                                                                                        <w:left w:val="none" w:sz="0" w:space="0" w:color="auto"/>
                                                                                                        <w:bottom w:val="none" w:sz="0" w:space="0" w:color="auto"/>
                                                                                                        <w:right w:val="none" w:sz="0" w:space="0" w:color="auto"/>
                                                                                                      </w:divBdr>
                                                                                                    </w:div>
                                                                                                    <w:div w:id="1364214183">
                                                                                                      <w:marLeft w:val="0"/>
                                                                                                      <w:marRight w:val="0"/>
                                                                                                      <w:marTop w:val="0"/>
                                                                                                      <w:marBottom w:val="0"/>
                                                                                                      <w:divBdr>
                                                                                                        <w:top w:val="none" w:sz="0" w:space="0" w:color="auto"/>
                                                                                                        <w:left w:val="none" w:sz="0" w:space="0" w:color="auto"/>
                                                                                                        <w:bottom w:val="none" w:sz="0" w:space="0" w:color="auto"/>
                                                                                                        <w:right w:val="none" w:sz="0" w:space="0" w:color="auto"/>
                                                                                                      </w:divBdr>
                                                                                                    </w:div>
                                                                                                    <w:div w:id="1160583493">
                                                                                                      <w:marLeft w:val="0"/>
                                                                                                      <w:marRight w:val="0"/>
                                                                                                      <w:marTop w:val="0"/>
                                                                                                      <w:marBottom w:val="0"/>
                                                                                                      <w:divBdr>
                                                                                                        <w:top w:val="none" w:sz="0" w:space="0" w:color="auto"/>
                                                                                                        <w:left w:val="none" w:sz="0" w:space="0" w:color="auto"/>
                                                                                                        <w:bottom w:val="none" w:sz="0" w:space="0" w:color="auto"/>
                                                                                                        <w:right w:val="none" w:sz="0" w:space="0" w:color="auto"/>
                                                                                                      </w:divBdr>
                                                                                                    </w:div>
                                                                                                    <w:div w:id="76829990">
                                                                                                      <w:marLeft w:val="0"/>
                                                                                                      <w:marRight w:val="0"/>
                                                                                                      <w:marTop w:val="0"/>
                                                                                                      <w:marBottom w:val="0"/>
                                                                                                      <w:divBdr>
                                                                                                        <w:top w:val="none" w:sz="0" w:space="0" w:color="auto"/>
                                                                                                        <w:left w:val="none" w:sz="0" w:space="0" w:color="auto"/>
                                                                                                        <w:bottom w:val="none" w:sz="0" w:space="0" w:color="auto"/>
                                                                                                        <w:right w:val="none" w:sz="0" w:space="0" w:color="auto"/>
                                                                                                      </w:divBdr>
                                                                                                    </w:div>
                                                                                                    <w:div w:id="5537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568740">
      <w:bodyDiv w:val="1"/>
      <w:marLeft w:val="0"/>
      <w:marRight w:val="0"/>
      <w:marTop w:val="0"/>
      <w:marBottom w:val="0"/>
      <w:divBdr>
        <w:top w:val="none" w:sz="0" w:space="0" w:color="auto"/>
        <w:left w:val="none" w:sz="0" w:space="0" w:color="auto"/>
        <w:bottom w:val="none" w:sz="0" w:space="0" w:color="auto"/>
        <w:right w:val="none" w:sz="0" w:space="0" w:color="auto"/>
      </w:divBdr>
    </w:div>
    <w:div w:id="1593513118">
      <w:bodyDiv w:val="1"/>
      <w:marLeft w:val="0"/>
      <w:marRight w:val="0"/>
      <w:marTop w:val="0"/>
      <w:marBottom w:val="0"/>
      <w:divBdr>
        <w:top w:val="none" w:sz="0" w:space="0" w:color="auto"/>
        <w:left w:val="none" w:sz="0" w:space="0" w:color="auto"/>
        <w:bottom w:val="none" w:sz="0" w:space="0" w:color="auto"/>
        <w:right w:val="none" w:sz="0" w:space="0" w:color="auto"/>
      </w:divBdr>
      <w:divsChild>
        <w:div w:id="1196043015">
          <w:marLeft w:val="0"/>
          <w:marRight w:val="0"/>
          <w:marTop w:val="0"/>
          <w:marBottom w:val="0"/>
          <w:divBdr>
            <w:top w:val="none" w:sz="0" w:space="0" w:color="auto"/>
            <w:left w:val="none" w:sz="0" w:space="0" w:color="auto"/>
            <w:bottom w:val="none" w:sz="0" w:space="0" w:color="auto"/>
            <w:right w:val="none" w:sz="0" w:space="0" w:color="auto"/>
          </w:divBdr>
        </w:div>
        <w:div w:id="1307976390">
          <w:marLeft w:val="0"/>
          <w:marRight w:val="0"/>
          <w:marTop w:val="0"/>
          <w:marBottom w:val="0"/>
          <w:divBdr>
            <w:top w:val="none" w:sz="0" w:space="0" w:color="auto"/>
            <w:left w:val="none" w:sz="0" w:space="0" w:color="auto"/>
            <w:bottom w:val="none" w:sz="0" w:space="0" w:color="auto"/>
            <w:right w:val="none" w:sz="0" w:space="0" w:color="auto"/>
          </w:divBdr>
        </w:div>
        <w:div w:id="257375313">
          <w:marLeft w:val="0"/>
          <w:marRight w:val="0"/>
          <w:marTop w:val="0"/>
          <w:marBottom w:val="0"/>
          <w:divBdr>
            <w:top w:val="none" w:sz="0" w:space="0" w:color="auto"/>
            <w:left w:val="none" w:sz="0" w:space="0" w:color="auto"/>
            <w:bottom w:val="none" w:sz="0" w:space="0" w:color="auto"/>
            <w:right w:val="none" w:sz="0" w:space="0" w:color="auto"/>
          </w:divBdr>
        </w:div>
        <w:div w:id="2119375809">
          <w:marLeft w:val="0"/>
          <w:marRight w:val="0"/>
          <w:marTop w:val="0"/>
          <w:marBottom w:val="0"/>
          <w:divBdr>
            <w:top w:val="none" w:sz="0" w:space="0" w:color="auto"/>
            <w:left w:val="none" w:sz="0" w:space="0" w:color="auto"/>
            <w:bottom w:val="none" w:sz="0" w:space="0" w:color="auto"/>
            <w:right w:val="none" w:sz="0" w:space="0" w:color="auto"/>
          </w:divBdr>
        </w:div>
        <w:div w:id="1255825879">
          <w:marLeft w:val="0"/>
          <w:marRight w:val="0"/>
          <w:marTop w:val="0"/>
          <w:marBottom w:val="0"/>
          <w:divBdr>
            <w:top w:val="none" w:sz="0" w:space="0" w:color="auto"/>
            <w:left w:val="none" w:sz="0" w:space="0" w:color="auto"/>
            <w:bottom w:val="none" w:sz="0" w:space="0" w:color="auto"/>
            <w:right w:val="none" w:sz="0" w:space="0" w:color="auto"/>
          </w:divBdr>
        </w:div>
        <w:div w:id="273678662">
          <w:marLeft w:val="0"/>
          <w:marRight w:val="0"/>
          <w:marTop w:val="0"/>
          <w:marBottom w:val="0"/>
          <w:divBdr>
            <w:top w:val="none" w:sz="0" w:space="0" w:color="auto"/>
            <w:left w:val="none" w:sz="0" w:space="0" w:color="auto"/>
            <w:bottom w:val="none" w:sz="0" w:space="0" w:color="auto"/>
            <w:right w:val="none" w:sz="0" w:space="0" w:color="auto"/>
          </w:divBdr>
        </w:div>
        <w:div w:id="1772159615">
          <w:marLeft w:val="0"/>
          <w:marRight w:val="0"/>
          <w:marTop w:val="0"/>
          <w:marBottom w:val="0"/>
          <w:divBdr>
            <w:top w:val="none" w:sz="0" w:space="0" w:color="auto"/>
            <w:left w:val="none" w:sz="0" w:space="0" w:color="auto"/>
            <w:bottom w:val="none" w:sz="0" w:space="0" w:color="auto"/>
            <w:right w:val="none" w:sz="0" w:space="0" w:color="auto"/>
          </w:divBdr>
        </w:div>
        <w:div w:id="1405647148">
          <w:marLeft w:val="0"/>
          <w:marRight w:val="0"/>
          <w:marTop w:val="0"/>
          <w:marBottom w:val="0"/>
          <w:divBdr>
            <w:top w:val="none" w:sz="0" w:space="0" w:color="auto"/>
            <w:left w:val="none" w:sz="0" w:space="0" w:color="auto"/>
            <w:bottom w:val="none" w:sz="0" w:space="0" w:color="auto"/>
            <w:right w:val="none" w:sz="0" w:space="0" w:color="auto"/>
          </w:divBdr>
        </w:div>
        <w:div w:id="1073355427">
          <w:marLeft w:val="0"/>
          <w:marRight w:val="0"/>
          <w:marTop w:val="0"/>
          <w:marBottom w:val="0"/>
          <w:divBdr>
            <w:top w:val="none" w:sz="0" w:space="0" w:color="auto"/>
            <w:left w:val="none" w:sz="0" w:space="0" w:color="auto"/>
            <w:bottom w:val="none" w:sz="0" w:space="0" w:color="auto"/>
            <w:right w:val="none" w:sz="0" w:space="0" w:color="auto"/>
          </w:divBdr>
        </w:div>
      </w:divsChild>
    </w:div>
    <w:div w:id="1810709147">
      <w:bodyDiv w:val="1"/>
      <w:marLeft w:val="0"/>
      <w:marRight w:val="0"/>
      <w:marTop w:val="0"/>
      <w:marBottom w:val="0"/>
      <w:divBdr>
        <w:top w:val="none" w:sz="0" w:space="0" w:color="auto"/>
        <w:left w:val="none" w:sz="0" w:space="0" w:color="auto"/>
        <w:bottom w:val="none" w:sz="0" w:space="0" w:color="auto"/>
        <w:right w:val="none" w:sz="0" w:space="0" w:color="auto"/>
      </w:divBdr>
      <w:divsChild>
        <w:div w:id="486558653">
          <w:marLeft w:val="0"/>
          <w:marRight w:val="0"/>
          <w:marTop w:val="0"/>
          <w:marBottom w:val="0"/>
          <w:divBdr>
            <w:top w:val="none" w:sz="0" w:space="0" w:color="auto"/>
            <w:left w:val="none" w:sz="0" w:space="0" w:color="auto"/>
            <w:bottom w:val="none" w:sz="0" w:space="0" w:color="auto"/>
            <w:right w:val="none" w:sz="0" w:space="0" w:color="auto"/>
          </w:divBdr>
        </w:div>
        <w:div w:id="771046426">
          <w:marLeft w:val="0"/>
          <w:marRight w:val="0"/>
          <w:marTop w:val="0"/>
          <w:marBottom w:val="0"/>
          <w:divBdr>
            <w:top w:val="none" w:sz="0" w:space="0" w:color="auto"/>
            <w:left w:val="none" w:sz="0" w:space="0" w:color="auto"/>
            <w:bottom w:val="none" w:sz="0" w:space="0" w:color="auto"/>
            <w:right w:val="none" w:sz="0" w:space="0" w:color="auto"/>
          </w:divBdr>
        </w:div>
        <w:div w:id="1205100046">
          <w:marLeft w:val="0"/>
          <w:marRight w:val="0"/>
          <w:marTop w:val="0"/>
          <w:marBottom w:val="0"/>
          <w:divBdr>
            <w:top w:val="none" w:sz="0" w:space="0" w:color="auto"/>
            <w:left w:val="none" w:sz="0" w:space="0" w:color="auto"/>
            <w:bottom w:val="none" w:sz="0" w:space="0" w:color="auto"/>
            <w:right w:val="none" w:sz="0" w:space="0" w:color="auto"/>
          </w:divBdr>
        </w:div>
        <w:div w:id="1678384806">
          <w:marLeft w:val="0"/>
          <w:marRight w:val="0"/>
          <w:marTop w:val="0"/>
          <w:marBottom w:val="0"/>
          <w:divBdr>
            <w:top w:val="none" w:sz="0" w:space="0" w:color="auto"/>
            <w:left w:val="none" w:sz="0" w:space="0" w:color="auto"/>
            <w:bottom w:val="none" w:sz="0" w:space="0" w:color="auto"/>
            <w:right w:val="none" w:sz="0" w:space="0" w:color="auto"/>
          </w:divBdr>
        </w:div>
        <w:div w:id="254241845">
          <w:marLeft w:val="0"/>
          <w:marRight w:val="0"/>
          <w:marTop w:val="0"/>
          <w:marBottom w:val="0"/>
          <w:divBdr>
            <w:top w:val="none" w:sz="0" w:space="0" w:color="auto"/>
            <w:left w:val="none" w:sz="0" w:space="0" w:color="auto"/>
            <w:bottom w:val="none" w:sz="0" w:space="0" w:color="auto"/>
            <w:right w:val="none" w:sz="0" w:space="0" w:color="auto"/>
          </w:divBdr>
        </w:div>
        <w:div w:id="1514299438">
          <w:marLeft w:val="0"/>
          <w:marRight w:val="0"/>
          <w:marTop w:val="0"/>
          <w:marBottom w:val="0"/>
          <w:divBdr>
            <w:top w:val="none" w:sz="0" w:space="0" w:color="auto"/>
            <w:left w:val="none" w:sz="0" w:space="0" w:color="auto"/>
            <w:bottom w:val="none" w:sz="0" w:space="0" w:color="auto"/>
            <w:right w:val="none" w:sz="0" w:space="0" w:color="auto"/>
          </w:divBdr>
        </w:div>
      </w:divsChild>
    </w:div>
    <w:div w:id="1844515050">
      <w:bodyDiv w:val="1"/>
      <w:marLeft w:val="0"/>
      <w:marRight w:val="0"/>
      <w:marTop w:val="0"/>
      <w:marBottom w:val="0"/>
      <w:divBdr>
        <w:top w:val="none" w:sz="0" w:space="0" w:color="auto"/>
        <w:left w:val="none" w:sz="0" w:space="0" w:color="auto"/>
        <w:bottom w:val="none" w:sz="0" w:space="0" w:color="auto"/>
        <w:right w:val="none" w:sz="0" w:space="0" w:color="auto"/>
      </w:divBdr>
    </w:div>
    <w:div w:id="1947300283">
      <w:bodyDiv w:val="1"/>
      <w:marLeft w:val="0"/>
      <w:marRight w:val="0"/>
      <w:marTop w:val="0"/>
      <w:marBottom w:val="0"/>
      <w:divBdr>
        <w:top w:val="none" w:sz="0" w:space="0" w:color="auto"/>
        <w:left w:val="none" w:sz="0" w:space="0" w:color="auto"/>
        <w:bottom w:val="none" w:sz="0" w:space="0" w:color="auto"/>
        <w:right w:val="none" w:sz="0" w:space="0" w:color="auto"/>
      </w:divBdr>
    </w:div>
    <w:div w:id="2018266539">
      <w:bodyDiv w:val="1"/>
      <w:marLeft w:val="0"/>
      <w:marRight w:val="0"/>
      <w:marTop w:val="0"/>
      <w:marBottom w:val="0"/>
      <w:divBdr>
        <w:top w:val="none" w:sz="0" w:space="0" w:color="auto"/>
        <w:left w:val="none" w:sz="0" w:space="0" w:color="auto"/>
        <w:bottom w:val="none" w:sz="0" w:space="0" w:color="auto"/>
        <w:right w:val="none" w:sz="0" w:space="0" w:color="auto"/>
      </w:divBdr>
      <w:divsChild>
        <w:div w:id="1941596118">
          <w:marLeft w:val="0"/>
          <w:marRight w:val="0"/>
          <w:marTop w:val="0"/>
          <w:marBottom w:val="0"/>
          <w:divBdr>
            <w:top w:val="none" w:sz="0" w:space="0" w:color="auto"/>
            <w:left w:val="none" w:sz="0" w:space="0" w:color="auto"/>
            <w:bottom w:val="none" w:sz="0" w:space="0" w:color="auto"/>
            <w:right w:val="none" w:sz="0" w:space="0" w:color="auto"/>
          </w:divBdr>
        </w:div>
        <w:div w:id="899943357">
          <w:marLeft w:val="0"/>
          <w:marRight w:val="0"/>
          <w:marTop w:val="0"/>
          <w:marBottom w:val="0"/>
          <w:divBdr>
            <w:top w:val="none" w:sz="0" w:space="0" w:color="auto"/>
            <w:left w:val="none" w:sz="0" w:space="0" w:color="auto"/>
            <w:bottom w:val="none" w:sz="0" w:space="0" w:color="auto"/>
            <w:right w:val="none" w:sz="0" w:space="0" w:color="auto"/>
          </w:divBdr>
        </w:div>
        <w:div w:id="1835409751">
          <w:marLeft w:val="0"/>
          <w:marRight w:val="0"/>
          <w:marTop w:val="0"/>
          <w:marBottom w:val="0"/>
          <w:divBdr>
            <w:top w:val="none" w:sz="0" w:space="0" w:color="auto"/>
            <w:left w:val="none" w:sz="0" w:space="0" w:color="auto"/>
            <w:bottom w:val="none" w:sz="0" w:space="0" w:color="auto"/>
            <w:right w:val="none" w:sz="0" w:space="0" w:color="auto"/>
          </w:divBdr>
        </w:div>
        <w:div w:id="537279791">
          <w:marLeft w:val="0"/>
          <w:marRight w:val="0"/>
          <w:marTop w:val="0"/>
          <w:marBottom w:val="0"/>
          <w:divBdr>
            <w:top w:val="none" w:sz="0" w:space="0" w:color="auto"/>
            <w:left w:val="none" w:sz="0" w:space="0" w:color="auto"/>
            <w:bottom w:val="none" w:sz="0" w:space="0" w:color="auto"/>
            <w:right w:val="none" w:sz="0" w:space="0" w:color="auto"/>
          </w:divBdr>
        </w:div>
        <w:div w:id="1534223444">
          <w:marLeft w:val="0"/>
          <w:marRight w:val="0"/>
          <w:marTop w:val="0"/>
          <w:marBottom w:val="0"/>
          <w:divBdr>
            <w:top w:val="none" w:sz="0" w:space="0" w:color="auto"/>
            <w:left w:val="none" w:sz="0" w:space="0" w:color="auto"/>
            <w:bottom w:val="none" w:sz="0" w:space="0" w:color="auto"/>
            <w:right w:val="none" w:sz="0" w:space="0" w:color="auto"/>
          </w:divBdr>
        </w:div>
        <w:div w:id="360516788">
          <w:marLeft w:val="0"/>
          <w:marRight w:val="0"/>
          <w:marTop w:val="0"/>
          <w:marBottom w:val="0"/>
          <w:divBdr>
            <w:top w:val="none" w:sz="0" w:space="0" w:color="auto"/>
            <w:left w:val="none" w:sz="0" w:space="0" w:color="auto"/>
            <w:bottom w:val="none" w:sz="0" w:space="0" w:color="auto"/>
            <w:right w:val="none" w:sz="0" w:space="0" w:color="auto"/>
          </w:divBdr>
        </w:div>
        <w:div w:id="1564829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3SYVY/dIG/AClnmmCQaEpLPFw==">AMUW2mW3IVyMOtvEHmpoYeWcpv2fHLo4wxEPPM04mgf7XITtU9F8/02A25M9uRkI9XBhLDXfUcZ06dzFJip40vkQfMH5xNu4ZaKWXoitalYERLRNzufndyg=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57CA40-E09A-4E50-8002-ED3F1591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rdiliddo</dc:creator>
  <cp:lastModifiedBy>Susan Piro</cp:lastModifiedBy>
  <cp:revision>2</cp:revision>
  <cp:lastPrinted>2021-06-14T18:46:00Z</cp:lastPrinted>
  <dcterms:created xsi:type="dcterms:W3CDTF">2021-06-16T15:50:00Z</dcterms:created>
  <dcterms:modified xsi:type="dcterms:W3CDTF">2021-06-16T15:50:00Z</dcterms:modified>
</cp:coreProperties>
</file>